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326E1" w14:textId="77777777" w:rsidR="00326BDC" w:rsidRDefault="00326BDC">
      <w:pPr>
        <w:pStyle w:val="BodyText"/>
        <w:spacing w:before="21"/>
        <w:ind w:left="0"/>
        <w:rPr>
          <w:rFonts w:ascii="Times New Roman"/>
          <w:sz w:val="20"/>
        </w:rPr>
      </w:pPr>
    </w:p>
    <w:p w14:paraId="5E573EFB" w14:textId="77777777" w:rsidR="00326BDC" w:rsidRDefault="00326BDC">
      <w:pPr>
        <w:rPr>
          <w:rFonts w:ascii="Times New Roman"/>
          <w:sz w:val="20"/>
        </w:rPr>
        <w:sectPr w:rsidR="00326BDC">
          <w:headerReference w:type="default" r:id="rId6"/>
          <w:footerReference w:type="default" r:id="rId7"/>
          <w:type w:val="continuous"/>
          <w:pgSz w:w="12240" w:h="15840"/>
          <w:pgMar w:top="2220" w:right="1340" w:bottom="1800" w:left="1320" w:header="720" w:footer="1603" w:gutter="0"/>
          <w:pgNumType w:start="1"/>
          <w:cols w:space="720"/>
        </w:sectPr>
      </w:pPr>
    </w:p>
    <w:p w14:paraId="54181AB1" w14:textId="77777777" w:rsidR="00326BDC" w:rsidRDefault="00326BDC">
      <w:pPr>
        <w:pStyle w:val="BodyText"/>
        <w:ind w:left="0"/>
        <w:rPr>
          <w:rFonts w:ascii="Times New Roman"/>
          <w:sz w:val="32"/>
        </w:rPr>
      </w:pPr>
    </w:p>
    <w:p w14:paraId="3BC4EDA4" w14:textId="77777777" w:rsidR="00326BDC" w:rsidRDefault="00326BDC">
      <w:pPr>
        <w:pStyle w:val="BodyText"/>
        <w:spacing w:before="350"/>
        <w:ind w:left="0"/>
        <w:rPr>
          <w:rFonts w:ascii="Times New Roman"/>
          <w:sz w:val="32"/>
        </w:rPr>
      </w:pPr>
    </w:p>
    <w:p w14:paraId="0CDD714A" w14:textId="77777777" w:rsidR="00326BDC" w:rsidRPr="00ED3A67" w:rsidRDefault="00CD4096">
      <w:pPr>
        <w:pStyle w:val="Heading1"/>
        <w:rPr>
          <w:b/>
          <w:color w:val="005B9C"/>
        </w:rPr>
      </w:pPr>
      <w:bookmarkStart w:id="0" w:name="Why?"/>
      <w:bookmarkEnd w:id="0"/>
      <w:r w:rsidRPr="00ED3A67">
        <w:rPr>
          <w:b/>
          <w:color w:val="005B9C"/>
          <w:spacing w:val="-4"/>
        </w:rPr>
        <w:t>Why?</w:t>
      </w:r>
    </w:p>
    <w:p w14:paraId="264FED04" w14:textId="77777777" w:rsidR="00326BDC" w:rsidRDefault="00CD4096">
      <w:pPr>
        <w:pStyle w:val="Title"/>
      </w:pPr>
      <w:r>
        <w:br w:type="column"/>
      </w:r>
      <w:r>
        <w:rPr>
          <w:spacing w:val="-2"/>
        </w:rPr>
        <w:t>Reserves</w:t>
      </w:r>
    </w:p>
    <w:p w14:paraId="634470B7" w14:textId="77777777" w:rsidR="00326BDC" w:rsidRDefault="00326BDC">
      <w:pPr>
        <w:sectPr w:rsidR="00326BDC">
          <w:type w:val="continuous"/>
          <w:pgSz w:w="12240" w:h="15840"/>
          <w:pgMar w:top="2220" w:right="1340" w:bottom="1800" w:left="1320" w:header="720" w:footer="1603" w:gutter="0"/>
          <w:cols w:num="2" w:space="720" w:equalWidth="0">
            <w:col w:w="936" w:space="2707"/>
            <w:col w:w="5937"/>
          </w:cols>
        </w:sectPr>
      </w:pPr>
    </w:p>
    <w:p w14:paraId="53A51A82" w14:textId="43CC4BE9" w:rsidR="00326BDC" w:rsidRDefault="00CD4096">
      <w:pPr>
        <w:pStyle w:val="BodyText"/>
        <w:spacing w:before="31" w:line="259" w:lineRule="auto"/>
        <w:ind w:right="36"/>
      </w:pPr>
      <w:r>
        <w:t>One</w:t>
      </w:r>
      <w:r>
        <w:rPr>
          <w:spacing w:val="-3"/>
        </w:rPr>
        <w:t xml:space="preserve"> </w:t>
      </w:r>
      <w:r>
        <w:t>of</w:t>
      </w:r>
      <w:r>
        <w:rPr>
          <w:spacing w:val="-2"/>
        </w:rPr>
        <w:t xml:space="preserve"> </w:t>
      </w:r>
      <w:r>
        <w:t>the</w:t>
      </w:r>
      <w:r>
        <w:rPr>
          <w:spacing w:val="-3"/>
        </w:rPr>
        <w:t xml:space="preserve"> </w:t>
      </w:r>
      <w:r>
        <w:t>primary</w:t>
      </w:r>
      <w:r>
        <w:rPr>
          <w:spacing w:val="-2"/>
        </w:rPr>
        <w:t xml:space="preserve"> </w:t>
      </w:r>
      <w:r>
        <w:t>jobs</w:t>
      </w:r>
      <w:r>
        <w:rPr>
          <w:spacing w:val="-5"/>
        </w:rPr>
        <w:t xml:space="preserve"> </w:t>
      </w:r>
      <w:r>
        <w:t>of</w:t>
      </w:r>
      <w:r>
        <w:rPr>
          <w:spacing w:val="-2"/>
        </w:rPr>
        <w:t xml:space="preserve"> </w:t>
      </w:r>
      <w:r>
        <w:t>library</w:t>
      </w:r>
      <w:r>
        <w:rPr>
          <w:spacing w:val="-2"/>
        </w:rPr>
        <w:t xml:space="preserve"> </w:t>
      </w:r>
      <w:r>
        <w:t>boards</w:t>
      </w:r>
      <w:r>
        <w:rPr>
          <w:spacing w:val="-3"/>
        </w:rPr>
        <w:t xml:space="preserve"> </w:t>
      </w:r>
      <w:r>
        <w:t>is</w:t>
      </w:r>
      <w:r>
        <w:rPr>
          <w:spacing w:val="-3"/>
        </w:rPr>
        <w:t xml:space="preserve"> </w:t>
      </w:r>
      <w:r>
        <w:t>to</w:t>
      </w:r>
      <w:r>
        <w:rPr>
          <w:spacing w:val="-2"/>
        </w:rPr>
        <w:t xml:space="preserve"> </w:t>
      </w:r>
      <w:r>
        <w:t>manage</w:t>
      </w:r>
      <w:r>
        <w:rPr>
          <w:spacing w:val="-3"/>
        </w:rPr>
        <w:t xml:space="preserve"> </w:t>
      </w:r>
      <w:r>
        <w:t>finances.</w:t>
      </w:r>
      <w:r>
        <w:rPr>
          <w:spacing w:val="-3"/>
        </w:rPr>
        <w:t xml:space="preserve"> </w:t>
      </w:r>
      <w:r>
        <w:t>According</w:t>
      </w:r>
      <w:r>
        <w:rPr>
          <w:spacing w:val="-6"/>
        </w:rPr>
        <w:t xml:space="preserve"> </w:t>
      </w:r>
      <w:r>
        <w:t>to</w:t>
      </w:r>
      <w:r>
        <w:rPr>
          <w:spacing w:val="-2"/>
        </w:rPr>
        <w:t xml:space="preserve"> </w:t>
      </w:r>
      <w:r w:rsidR="00A142CD">
        <w:t>Section</w:t>
      </w:r>
      <w:r>
        <w:rPr>
          <w:spacing w:val="-3"/>
        </w:rPr>
        <w:t xml:space="preserve"> </w:t>
      </w:r>
      <w:r>
        <w:t>7</w:t>
      </w:r>
      <w:r>
        <w:rPr>
          <w:spacing w:val="-4"/>
        </w:rPr>
        <w:t xml:space="preserve"> </w:t>
      </w:r>
      <w:r>
        <w:t>of</w:t>
      </w:r>
      <w:r>
        <w:rPr>
          <w:spacing w:val="-2"/>
        </w:rPr>
        <w:t xml:space="preserve"> </w:t>
      </w:r>
      <w:r>
        <w:t>the Alberta Libraries Act</w:t>
      </w:r>
      <w:r w:rsidR="00A142CD">
        <w:t>,</w:t>
      </w:r>
    </w:p>
    <w:p w14:paraId="7FF6DAFE" w14:textId="77777777" w:rsidR="00326BDC" w:rsidRDefault="00CD4096">
      <w:pPr>
        <w:pStyle w:val="Heading3"/>
        <w:spacing w:line="247" w:lineRule="auto"/>
        <w:ind w:right="36"/>
      </w:pPr>
      <w:proofErr w:type="gramStart"/>
      <w:r>
        <w:rPr>
          <w:w w:val="90"/>
        </w:rPr>
        <w:t>“</w:t>
      </w:r>
      <w:r>
        <w:rPr>
          <w:spacing w:val="-25"/>
          <w:w w:val="90"/>
        </w:rPr>
        <w:t xml:space="preserve"> </w:t>
      </w:r>
      <w:r>
        <w:rPr>
          <w:w w:val="90"/>
        </w:rPr>
        <w:t>The</w:t>
      </w:r>
      <w:proofErr w:type="gramEnd"/>
      <w:r>
        <w:t xml:space="preserve"> </w:t>
      </w:r>
      <w:r>
        <w:rPr>
          <w:w w:val="90"/>
        </w:rPr>
        <w:t>municipal</w:t>
      </w:r>
      <w:r>
        <w:rPr>
          <w:spacing w:val="28"/>
        </w:rPr>
        <w:t xml:space="preserve"> </w:t>
      </w:r>
      <w:r>
        <w:rPr>
          <w:w w:val="90"/>
        </w:rPr>
        <w:t>board,</w:t>
      </w:r>
      <w:r>
        <w:rPr>
          <w:spacing w:val="30"/>
        </w:rPr>
        <w:t xml:space="preserve"> </w:t>
      </w:r>
      <w:r>
        <w:rPr>
          <w:w w:val="90"/>
        </w:rPr>
        <w:t>subject</w:t>
      </w:r>
      <w:r>
        <w:rPr>
          <w:spacing w:val="32"/>
        </w:rPr>
        <w:t xml:space="preserve"> </w:t>
      </w:r>
      <w:r>
        <w:rPr>
          <w:w w:val="90"/>
        </w:rPr>
        <w:t>to</w:t>
      </w:r>
      <w:r>
        <w:t xml:space="preserve"> </w:t>
      </w:r>
      <w:r>
        <w:rPr>
          <w:w w:val="90"/>
        </w:rPr>
        <w:t>any</w:t>
      </w:r>
      <w:r>
        <w:rPr>
          <w:spacing w:val="34"/>
        </w:rPr>
        <w:t xml:space="preserve"> </w:t>
      </w:r>
      <w:r>
        <w:rPr>
          <w:w w:val="90"/>
        </w:rPr>
        <w:t>enactment</w:t>
      </w:r>
      <w:r>
        <w:rPr>
          <w:spacing w:val="32"/>
        </w:rPr>
        <w:t xml:space="preserve"> </w:t>
      </w:r>
      <w:r>
        <w:rPr>
          <w:w w:val="90"/>
        </w:rPr>
        <w:t>that</w:t>
      </w:r>
      <w:r>
        <w:rPr>
          <w:spacing w:val="32"/>
        </w:rPr>
        <w:t xml:space="preserve"> </w:t>
      </w:r>
      <w:r>
        <w:rPr>
          <w:w w:val="90"/>
        </w:rPr>
        <w:t>limits</w:t>
      </w:r>
      <w:r>
        <w:t xml:space="preserve"> </w:t>
      </w:r>
      <w:r>
        <w:rPr>
          <w:w w:val="90"/>
        </w:rPr>
        <w:t>its</w:t>
      </w:r>
      <w:r>
        <w:t xml:space="preserve"> </w:t>
      </w:r>
      <w:r>
        <w:rPr>
          <w:w w:val="90"/>
        </w:rPr>
        <w:t>authority,</w:t>
      </w:r>
      <w:r>
        <w:rPr>
          <w:spacing w:val="32"/>
        </w:rPr>
        <w:t xml:space="preserve"> </w:t>
      </w:r>
      <w:r>
        <w:rPr>
          <w:w w:val="90"/>
        </w:rPr>
        <w:t>has</w:t>
      </w:r>
      <w:r>
        <w:t xml:space="preserve"> </w:t>
      </w:r>
      <w:r>
        <w:rPr>
          <w:w w:val="90"/>
        </w:rPr>
        <w:t>full management</w:t>
      </w:r>
      <w:r>
        <w:rPr>
          <w:spacing w:val="40"/>
        </w:rPr>
        <w:t xml:space="preserve"> </w:t>
      </w:r>
      <w:r>
        <w:rPr>
          <w:w w:val="90"/>
        </w:rPr>
        <w:t>and</w:t>
      </w:r>
      <w:r>
        <w:t xml:space="preserve"> </w:t>
      </w:r>
      <w:r>
        <w:rPr>
          <w:w w:val="90"/>
        </w:rPr>
        <w:t>control</w:t>
      </w:r>
      <w:r>
        <w:rPr>
          <w:spacing w:val="40"/>
        </w:rPr>
        <w:t xml:space="preserve"> </w:t>
      </w:r>
      <w:r>
        <w:rPr>
          <w:w w:val="90"/>
        </w:rPr>
        <w:t>of</w:t>
      </w:r>
      <w:r>
        <w:rPr>
          <w:spacing w:val="40"/>
        </w:rPr>
        <w:t xml:space="preserve"> </w:t>
      </w:r>
      <w:r>
        <w:rPr>
          <w:w w:val="90"/>
        </w:rPr>
        <w:t>the</w:t>
      </w:r>
      <w:r>
        <w:t xml:space="preserve"> </w:t>
      </w:r>
      <w:r>
        <w:rPr>
          <w:w w:val="90"/>
        </w:rPr>
        <w:t>municipal</w:t>
      </w:r>
      <w:r>
        <w:rPr>
          <w:spacing w:val="40"/>
        </w:rPr>
        <w:t xml:space="preserve"> </w:t>
      </w:r>
      <w:r>
        <w:rPr>
          <w:w w:val="90"/>
        </w:rPr>
        <w:t>library… ”</w:t>
      </w:r>
    </w:p>
    <w:p w14:paraId="3C3C4673" w14:textId="77777777" w:rsidR="00326BDC" w:rsidRDefault="00CD4096">
      <w:pPr>
        <w:pStyle w:val="BodyText"/>
        <w:spacing w:before="162"/>
      </w:pPr>
      <w:r>
        <w:t>The</w:t>
      </w:r>
      <w:r>
        <w:rPr>
          <w:spacing w:val="-4"/>
        </w:rPr>
        <w:t xml:space="preserve"> </w:t>
      </w:r>
      <w:r>
        <w:t>Act</w:t>
      </w:r>
      <w:r>
        <w:rPr>
          <w:spacing w:val="-4"/>
        </w:rPr>
        <w:t xml:space="preserve"> </w:t>
      </w:r>
      <w:r>
        <w:t>further</w:t>
      </w:r>
      <w:r>
        <w:rPr>
          <w:spacing w:val="-3"/>
        </w:rPr>
        <w:t xml:space="preserve"> </w:t>
      </w:r>
      <w:r>
        <w:t>states</w:t>
      </w:r>
      <w:r>
        <w:rPr>
          <w:spacing w:val="-4"/>
        </w:rPr>
        <w:t xml:space="preserve"> </w:t>
      </w:r>
      <w:r>
        <w:t>in</w:t>
      </w:r>
      <w:r>
        <w:rPr>
          <w:spacing w:val="-4"/>
        </w:rPr>
        <w:t xml:space="preserve"> </w:t>
      </w:r>
      <w:r>
        <w:t>section</w:t>
      </w:r>
      <w:r>
        <w:rPr>
          <w:spacing w:val="-3"/>
        </w:rPr>
        <w:t xml:space="preserve"> </w:t>
      </w:r>
      <w:r>
        <w:rPr>
          <w:spacing w:val="-4"/>
        </w:rPr>
        <w:t>9(a)</w:t>
      </w:r>
    </w:p>
    <w:p w14:paraId="6F676D23" w14:textId="77777777" w:rsidR="00326BDC" w:rsidRDefault="00CD4096">
      <w:pPr>
        <w:pStyle w:val="Heading3"/>
        <w:spacing w:before="14" w:line="247" w:lineRule="auto"/>
      </w:pPr>
      <w:proofErr w:type="gramStart"/>
      <w:r>
        <w:rPr>
          <w:w w:val="90"/>
        </w:rPr>
        <w:t>“</w:t>
      </w:r>
      <w:r>
        <w:rPr>
          <w:spacing w:val="-24"/>
          <w:w w:val="90"/>
        </w:rPr>
        <w:t xml:space="preserve"> </w:t>
      </w:r>
      <w:r>
        <w:rPr>
          <w:w w:val="90"/>
        </w:rPr>
        <w:t>The</w:t>
      </w:r>
      <w:proofErr w:type="gramEnd"/>
      <w:r>
        <w:rPr>
          <w:spacing w:val="24"/>
        </w:rPr>
        <w:t xml:space="preserve"> </w:t>
      </w:r>
      <w:r>
        <w:rPr>
          <w:w w:val="90"/>
        </w:rPr>
        <w:t>municipal</w:t>
      </w:r>
      <w:r>
        <w:rPr>
          <w:spacing w:val="30"/>
        </w:rPr>
        <w:t xml:space="preserve"> </w:t>
      </w:r>
      <w:r>
        <w:rPr>
          <w:w w:val="90"/>
        </w:rPr>
        <w:t>board</w:t>
      </w:r>
      <w:r>
        <w:rPr>
          <w:spacing w:val="27"/>
        </w:rPr>
        <w:t xml:space="preserve"> </w:t>
      </w:r>
      <w:r>
        <w:rPr>
          <w:w w:val="90"/>
        </w:rPr>
        <w:t>shall</w:t>
      </w:r>
      <w:r>
        <w:rPr>
          <w:spacing w:val="30"/>
        </w:rPr>
        <w:t xml:space="preserve"> </w:t>
      </w:r>
      <w:r>
        <w:rPr>
          <w:w w:val="90"/>
        </w:rPr>
        <w:t>(a)</w:t>
      </w:r>
      <w:r>
        <w:rPr>
          <w:spacing w:val="38"/>
        </w:rPr>
        <w:t xml:space="preserve"> </w:t>
      </w:r>
      <w:r>
        <w:rPr>
          <w:w w:val="90"/>
        </w:rPr>
        <w:t>keep</w:t>
      </w:r>
      <w:r>
        <w:rPr>
          <w:spacing w:val="24"/>
        </w:rPr>
        <w:t xml:space="preserve"> </w:t>
      </w:r>
      <w:r>
        <w:rPr>
          <w:w w:val="90"/>
        </w:rPr>
        <w:t>accounts</w:t>
      </w:r>
      <w:r>
        <w:rPr>
          <w:spacing w:val="24"/>
        </w:rPr>
        <w:t xml:space="preserve"> </w:t>
      </w:r>
      <w:r>
        <w:rPr>
          <w:w w:val="90"/>
        </w:rPr>
        <w:t>of</w:t>
      </w:r>
      <w:r>
        <w:rPr>
          <w:spacing w:val="38"/>
        </w:rPr>
        <w:t xml:space="preserve"> </w:t>
      </w:r>
      <w:r>
        <w:rPr>
          <w:w w:val="90"/>
        </w:rPr>
        <w:t>its</w:t>
      </w:r>
      <w:r>
        <w:rPr>
          <w:spacing w:val="24"/>
        </w:rPr>
        <w:t xml:space="preserve"> </w:t>
      </w:r>
      <w:r>
        <w:rPr>
          <w:w w:val="90"/>
        </w:rPr>
        <w:t>receipts,</w:t>
      </w:r>
      <w:r>
        <w:rPr>
          <w:spacing w:val="34"/>
        </w:rPr>
        <w:t xml:space="preserve"> </w:t>
      </w:r>
      <w:r>
        <w:rPr>
          <w:w w:val="90"/>
        </w:rPr>
        <w:t>payments,</w:t>
      </w:r>
      <w:r>
        <w:rPr>
          <w:spacing w:val="31"/>
        </w:rPr>
        <w:t xml:space="preserve"> </w:t>
      </w:r>
      <w:r>
        <w:rPr>
          <w:w w:val="90"/>
        </w:rPr>
        <w:t>credits</w:t>
      </w:r>
      <w:r>
        <w:rPr>
          <w:spacing w:val="24"/>
        </w:rPr>
        <w:t xml:space="preserve"> </w:t>
      </w:r>
      <w:r>
        <w:rPr>
          <w:w w:val="90"/>
        </w:rPr>
        <w:t xml:space="preserve">and </w:t>
      </w:r>
      <w:r>
        <w:rPr>
          <w:spacing w:val="-2"/>
          <w:w w:val="95"/>
        </w:rPr>
        <w:t>liabilities,”</w:t>
      </w:r>
    </w:p>
    <w:p w14:paraId="6DD2BCDE" w14:textId="0F88FDA4" w:rsidR="00326BDC" w:rsidRDefault="00CD4096">
      <w:pPr>
        <w:pStyle w:val="BodyText"/>
        <w:spacing w:before="170" w:line="259" w:lineRule="auto"/>
        <w:ind w:right="176"/>
      </w:pPr>
      <w:r>
        <w:t>The importance of the legislation is that it clearly places the responsibility for the library’s operation and financial management exclusively within the purview of the municipal library board.</w:t>
      </w:r>
      <w:r>
        <w:rPr>
          <w:spacing w:val="-3"/>
        </w:rPr>
        <w:t xml:space="preserve"> </w:t>
      </w:r>
      <w:r>
        <w:t>No</w:t>
      </w:r>
      <w:r>
        <w:rPr>
          <w:spacing w:val="-2"/>
        </w:rPr>
        <w:t xml:space="preserve"> </w:t>
      </w:r>
      <w:r>
        <w:t>other</w:t>
      </w:r>
      <w:r>
        <w:rPr>
          <w:spacing w:val="-3"/>
        </w:rPr>
        <w:t xml:space="preserve"> </w:t>
      </w:r>
      <w:r>
        <w:t>agency,</w:t>
      </w:r>
      <w:r>
        <w:rPr>
          <w:spacing w:val="-5"/>
        </w:rPr>
        <w:t xml:space="preserve"> </w:t>
      </w:r>
      <w:r>
        <w:t>including</w:t>
      </w:r>
      <w:r>
        <w:rPr>
          <w:spacing w:val="-3"/>
        </w:rPr>
        <w:t xml:space="preserve"> </w:t>
      </w:r>
      <w:r w:rsidR="00A142CD">
        <w:rPr>
          <w:spacing w:val="-3"/>
        </w:rPr>
        <w:t xml:space="preserve">the </w:t>
      </w:r>
      <w:r>
        <w:t>municipal</w:t>
      </w:r>
      <w:r>
        <w:rPr>
          <w:spacing w:val="-6"/>
        </w:rPr>
        <w:t xml:space="preserve"> </w:t>
      </w:r>
      <w:r>
        <w:t>council,</w:t>
      </w:r>
      <w:r>
        <w:rPr>
          <w:spacing w:val="-3"/>
        </w:rPr>
        <w:t xml:space="preserve"> </w:t>
      </w:r>
      <w:r>
        <w:t>can</w:t>
      </w:r>
      <w:r>
        <w:rPr>
          <w:spacing w:val="-3"/>
        </w:rPr>
        <w:t xml:space="preserve"> </w:t>
      </w:r>
      <w:r>
        <w:t>make</w:t>
      </w:r>
      <w:r>
        <w:rPr>
          <w:spacing w:val="-3"/>
        </w:rPr>
        <w:t xml:space="preserve"> </w:t>
      </w:r>
      <w:r>
        <w:t>financial</w:t>
      </w:r>
      <w:r>
        <w:rPr>
          <w:spacing w:val="-3"/>
        </w:rPr>
        <w:t xml:space="preserve"> </w:t>
      </w:r>
      <w:r>
        <w:t>decisions</w:t>
      </w:r>
      <w:r>
        <w:rPr>
          <w:spacing w:val="-3"/>
        </w:rPr>
        <w:t xml:space="preserve"> </w:t>
      </w:r>
      <w:r>
        <w:t>for</w:t>
      </w:r>
      <w:r>
        <w:rPr>
          <w:spacing w:val="-3"/>
        </w:rPr>
        <w:t xml:space="preserve"> </w:t>
      </w:r>
      <w:r>
        <w:t>the</w:t>
      </w:r>
      <w:r>
        <w:rPr>
          <w:spacing w:val="-3"/>
        </w:rPr>
        <w:t xml:space="preserve"> </w:t>
      </w:r>
      <w:r>
        <w:t>board or control capital or financial assets owned by the library. This includes reserve funds “owned” by the library.</w:t>
      </w:r>
    </w:p>
    <w:p w14:paraId="48A472E1" w14:textId="7B5DE0F2" w:rsidR="00326BDC" w:rsidRDefault="00CD4096">
      <w:pPr>
        <w:pStyle w:val="BodyText"/>
        <w:spacing w:before="160" w:line="259" w:lineRule="auto"/>
        <w:ind w:right="111"/>
      </w:pPr>
      <w:r>
        <w:t>Libraries</w:t>
      </w:r>
      <w:r>
        <w:rPr>
          <w:spacing w:val="-2"/>
        </w:rPr>
        <w:t xml:space="preserve"> </w:t>
      </w:r>
      <w:r>
        <w:t>need</w:t>
      </w:r>
      <w:r>
        <w:rPr>
          <w:spacing w:val="-2"/>
        </w:rPr>
        <w:t xml:space="preserve"> </w:t>
      </w:r>
      <w:r>
        <w:t>reserves</w:t>
      </w:r>
      <w:r>
        <w:rPr>
          <w:spacing w:val="-2"/>
        </w:rPr>
        <w:t xml:space="preserve"> </w:t>
      </w:r>
      <w:r>
        <w:t>for</w:t>
      </w:r>
      <w:r>
        <w:rPr>
          <w:spacing w:val="-2"/>
        </w:rPr>
        <w:t xml:space="preserve"> </w:t>
      </w:r>
      <w:r>
        <w:t>the</w:t>
      </w:r>
      <w:r>
        <w:rPr>
          <w:spacing w:val="-2"/>
        </w:rPr>
        <w:t xml:space="preserve"> </w:t>
      </w:r>
      <w:r>
        <w:t>same</w:t>
      </w:r>
      <w:r>
        <w:rPr>
          <w:spacing w:val="-2"/>
        </w:rPr>
        <w:t xml:space="preserve"> </w:t>
      </w:r>
      <w:r>
        <w:t>fundamental</w:t>
      </w:r>
      <w:r>
        <w:rPr>
          <w:spacing w:val="-5"/>
        </w:rPr>
        <w:t xml:space="preserve"> </w:t>
      </w:r>
      <w:r>
        <w:t>reasons</w:t>
      </w:r>
      <w:r>
        <w:rPr>
          <w:spacing w:val="-2"/>
        </w:rPr>
        <w:t xml:space="preserve"> </w:t>
      </w:r>
      <w:r>
        <w:t>any</w:t>
      </w:r>
      <w:r>
        <w:rPr>
          <w:spacing w:val="-1"/>
        </w:rPr>
        <w:t xml:space="preserve"> </w:t>
      </w:r>
      <w:r>
        <w:t>organization</w:t>
      </w:r>
      <w:r>
        <w:rPr>
          <w:spacing w:val="-2"/>
        </w:rPr>
        <w:t xml:space="preserve"> </w:t>
      </w:r>
      <w:r>
        <w:t>might</w:t>
      </w:r>
      <w:r>
        <w:rPr>
          <w:spacing w:val="-2"/>
        </w:rPr>
        <w:t xml:space="preserve"> </w:t>
      </w:r>
      <w:r>
        <w:t>need</w:t>
      </w:r>
      <w:r>
        <w:rPr>
          <w:spacing w:val="-2"/>
        </w:rPr>
        <w:t xml:space="preserve"> </w:t>
      </w:r>
      <w:r>
        <w:t>reserves. These</w:t>
      </w:r>
      <w:r>
        <w:rPr>
          <w:spacing w:val="-3"/>
        </w:rPr>
        <w:t xml:space="preserve"> </w:t>
      </w:r>
      <w:r>
        <w:t>include</w:t>
      </w:r>
      <w:r>
        <w:rPr>
          <w:spacing w:val="-3"/>
        </w:rPr>
        <w:t xml:space="preserve"> </w:t>
      </w:r>
      <w:r>
        <w:t>funding</w:t>
      </w:r>
      <w:r>
        <w:rPr>
          <w:spacing w:val="-3"/>
        </w:rPr>
        <w:t xml:space="preserve"> </w:t>
      </w:r>
      <w:r w:rsidR="00A142CD">
        <w:t>long-term projects, like a new building, to provide funds in an emergency, for repairs, for operational costs if operating funding is stagnant or reduced, funding special projects or programs</w:t>
      </w:r>
      <w:r>
        <w:t xml:space="preserve"> for large, planned technology purchases, furniture replacement, or even for severance and litigation issues. There is no fixed recommended amount that should be in reserves. Each organization </w:t>
      </w:r>
      <w:r w:rsidR="00A142CD">
        <w:t>must</w:t>
      </w:r>
      <w:r>
        <w:t xml:space="preserve"> make that determination based on its needs. However, when reserves are created, they should have a designated purpose </w:t>
      </w:r>
      <w:r w:rsidR="00A142CD">
        <w:t>that is clearly defined,</w:t>
      </w:r>
      <w:r>
        <w:t xml:space="preserve"> and there should be a plan for their regular use.</w:t>
      </w:r>
    </w:p>
    <w:p w14:paraId="67D800AC" w14:textId="159FD608" w:rsidR="00326BDC" w:rsidRDefault="00CD4096">
      <w:pPr>
        <w:pStyle w:val="BodyText"/>
        <w:spacing w:before="158" w:line="259" w:lineRule="auto"/>
        <w:ind w:right="160"/>
      </w:pPr>
      <w:r>
        <w:t>This is because public libraries are supported through taxation. In Alberta</w:t>
      </w:r>
      <w:r w:rsidR="00A142CD">
        <w:t xml:space="preserve">, the vast majority of library funding comes from </w:t>
      </w:r>
      <w:r>
        <w:t>municipal levies or provincial operating grants. As a public service, libraries are expected to expend their income on services for their communities. If a library consistently receives more income than it expends, municipal and provincial funders often conclude that the public library is not working hard enough to serve their community or that</w:t>
      </w:r>
      <w:r>
        <w:rPr>
          <w:spacing w:val="-3"/>
        </w:rPr>
        <w:t xml:space="preserve"> </w:t>
      </w:r>
      <w:r>
        <w:t>the</w:t>
      </w:r>
      <w:r>
        <w:rPr>
          <w:spacing w:val="-3"/>
        </w:rPr>
        <w:t xml:space="preserve"> </w:t>
      </w:r>
      <w:r>
        <w:t>public</w:t>
      </w:r>
      <w:r>
        <w:rPr>
          <w:spacing w:val="-1"/>
        </w:rPr>
        <w:t xml:space="preserve"> </w:t>
      </w:r>
      <w:r>
        <w:t>doesn’t</w:t>
      </w:r>
      <w:r>
        <w:rPr>
          <w:spacing w:val="-6"/>
        </w:rPr>
        <w:t xml:space="preserve"> </w:t>
      </w:r>
      <w:r>
        <w:t>want</w:t>
      </w:r>
      <w:r>
        <w:rPr>
          <w:spacing w:val="-3"/>
        </w:rPr>
        <w:t xml:space="preserve"> </w:t>
      </w:r>
      <w:r>
        <w:t>the</w:t>
      </w:r>
      <w:r>
        <w:rPr>
          <w:spacing w:val="-3"/>
        </w:rPr>
        <w:t xml:space="preserve"> </w:t>
      </w:r>
      <w:r>
        <w:t>service.</w:t>
      </w:r>
      <w:r>
        <w:rPr>
          <w:spacing w:val="-3"/>
        </w:rPr>
        <w:t xml:space="preserve"> </w:t>
      </w:r>
      <w:r>
        <w:t>Given</w:t>
      </w:r>
      <w:r>
        <w:rPr>
          <w:spacing w:val="-3"/>
        </w:rPr>
        <w:t xml:space="preserve"> </w:t>
      </w:r>
      <w:r>
        <w:t>that</w:t>
      </w:r>
      <w:r>
        <w:rPr>
          <w:spacing w:val="-3"/>
        </w:rPr>
        <w:t xml:space="preserve"> </w:t>
      </w:r>
      <w:r>
        <w:t>municipal</w:t>
      </w:r>
      <w:r>
        <w:rPr>
          <w:spacing w:val="-3"/>
        </w:rPr>
        <w:t xml:space="preserve"> </w:t>
      </w:r>
      <w:r>
        <w:t>and</w:t>
      </w:r>
      <w:r>
        <w:rPr>
          <w:spacing w:val="-3"/>
        </w:rPr>
        <w:t xml:space="preserve"> </w:t>
      </w:r>
      <w:r>
        <w:t>provincial</w:t>
      </w:r>
      <w:r>
        <w:rPr>
          <w:spacing w:val="-3"/>
        </w:rPr>
        <w:t xml:space="preserve"> </w:t>
      </w:r>
      <w:r>
        <w:t>funders</w:t>
      </w:r>
      <w:r>
        <w:rPr>
          <w:spacing w:val="-3"/>
        </w:rPr>
        <w:t xml:space="preserve"> </w:t>
      </w:r>
      <w:r>
        <w:t>always</w:t>
      </w:r>
      <w:r>
        <w:rPr>
          <w:spacing w:val="-5"/>
        </w:rPr>
        <w:t xml:space="preserve"> </w:t>
      </w:r>
      <w:r>
        <w:t>face challenges when justifying tax revenues to the public or businesses, libraries become an easy target for funding reductions when municipal and provincial politicians struggle to fund core</w:t>
      </w:r>
    </w:p>
    <w:p w14:paraId="649EA5A4" w14:textId="77777777" w:rsidR="00326BDC" w:rsidRDefault="00326BDC">
      <w:pPr>
        <w:spacing w:line="259" w:lineRule="auto"/>
        <w:sectPr w:rsidR="00326BDC">
          <w:type w:val="continuous"/>
          <w:pgSz w:w="12240" w:h="15840"/>
          <w:pgMar w:top="2220" w:right="1340" w:bottom="1800" w:left="1320" w:header="720" w:footer="1603" w:gutter="0"/>
          <w:cols w:space="720"/>
        </w:sectPr>
      </w:pPr>
    </w:p>
    <w:p w14:paraId="354578A5" w14:textId="77777777" w:rsidR="00326BDC" w:rsidRDefault="00326BDC">
      <w:pPr>
        <w:pStyle w:val="BodyText"/>
        <w:spacing w:before="35"/>
        <w:ind w:left="0"/>
      </w:pPr>
    </w:p>
    <w:p w14:paraId="45321347" w14:textId="36ECC359" w:rsidR="00326BDC" w:rsidRDefault="00CD4096">
      <w:pPr>
        <w:pStyle w:val="BodyText"/>
        <w:spacing w:line="259" w:lineRule="auto"/>
        <w:ind w:right="176"/>
      </w:pPr>
      <w:r>
        <w:t>infrastructure</w:t>
      </w:r>
      <w:r>
        <w:rPr>
          <w:spacing w:val="-3"/>
        </w:rPr>
        <w:t xml:space="preserve"> </w:t>
      </w:r>
      <w:r>
        <w:t>and</w:t>
      </w:r>
      <w:r>
        <w:rPr>
          <w:spacing w:val="-3"/>
        </w:rPr>
        <w:t xml:space="preserve"> </w:t>
      </w:r>
      <w:r>
        <w:t>services</w:t>
      </w:r>
      <w:r>
        <w:rPr>
          <w:spacing w:val="-3"/>
        </w:rPr>
        <w:t xml:space="preserve"> </w:t>
      </w:r>
      <w:r>
        <w:t>like</w:t>
      </w:r>
      <w:r>
        <w:rPr>
          <w:spacing w:val="-3"/>
        </w:rPr>
        <w:t xml:space="preserve"> </w:t>
      </w:r>
      <w:r>
        <w:t>roads,</w:t>
      </w:r>
      <w:r>
        <w:rPr>
          <w:spacing w:val="-3"/>
        </w:rPr>
        <w:t xml:space="preserve"> </w:t>
      </w:r>
      <w:r>
        <w:t>sewers,</w:t>
      </w:r>
      <w:r>
        <w:rPr>
          <w:spacing w:val="-3"/>
        </w:rPr>
        <w:t xml:space="preserve"> </w:t>
      </w:r>
      <w:r>
        <w:t>fire</w:t>
      </w:r>
      <w:r>
        <w:rPr>
          <w:spacing w:val="-5"/>
        </w:rPr>
        <w:t xml:space="preserve"> </w:t>
      </w:r>
      <w:r>
        <w:t>and</w:t>
      </w:r>
      <w:r>
        <w:rPr>
          <w:spacing w:val="-3"/>
        </w:rPr>
        <w:t xml:space="preserve"> </w:t>
      </w:r>
      <w:r>
        <w:t>police</w:t>
      </w:r>
      <w:r>
        <w:rPr>
          <w:spacing w:val="-3"/>
        </w:rPr>
        <w:t xml:space="preserve"> </w:t>
      </w:r>
      <w:r>
        <w:t>protection,</w:t>
      </w:r>
      <w:r>
        <w:rPr>
          <w:spacing w:val="-3"/>
        </w:rPr>
        <w:t xml:space="preserve"> </w:t>
      </w:r>
      <w:r>
        <w:t>or</w:t>
      </w:r>
      <w:r>
        <w:rPr>
          <w:spacing w:val="-5"/>
        </w:rPr>
        <w:t xml:space="preserve"> </w:t>
      </w:r>
      <w:r>
        <w:t>waste</w:t>
      </w:r>
      <w:r>
        <w:rPr>
          <w:spacing w:val="-3"/>
        </w:rPr>
        <w:t xml:space="preserve"> </w:t>
      </w:r>
      <w:r>
        <w:t>management. Libraries</w:t>
      </w:r>
      <w:r w:rsidR="00A142CD">
        <w:t>, which are generally viewed as a community service,</w:t>
      </w:r>
      <w:r>
        <w:t xml:space="preserve"> also face competition for funds from many other organizations such as arenas, swimming pools, museums, and other community organizations like centers for the performing arts or local family service support </w:t>
      </w:r>
      <w:r>
        <w:rPr>
          <w:spacing w:val="-2"/>
        </w:rPr>
        <w:t>organizations.</w:t>
      </w:r>
    </w:p>
    <w:p w14:paraId="2D1A739E" w14:textId="77777777" w:rsidR="00326BDC" w:rsidRPr="00ED3A67" w:rsidRDefault="00CD4096">
      <w:pPr>
        <w:pStyle w:val="Heading1"/>
        <w:spacing w:before="242"/>
        <w:rPr>
          <w:b/>
          <w:color w:val="005B9C"/>
        </w:rPr>
      </w:pPr>
      <w:bookmarkStart w:id="1" w:name="How?"/>
      <w:bookmarkEnd w:id="1"/>
      <w:r w:rsidRPr="00ED3A67">
        <w:rPr>
          <w:b/>
          <w:color w:val="005B9C"/>
          <w:spacing w:val="-4"/>
        </w:rPr>
        <w:t>How?</w:t>
      </w:r>
    </w:p>
    <w:p w14:paraId="6AD252A8" w14:textId="3E0086C3" w:rsidR="00326BDC" w:rsidRDefault="00CD4096">
      <w:pPr>
        <w:pStyle w:val="BodyText"/>
        <w:spacing w:before="31" w:line="259" w:lineRule="auto"/>
        <w:ind w:right="176"/>
      </w:pPr>
      <w:r>
        <w:t>Public libraries should all have reserve fund accounts. Reserves can be funded through budgetary</w:t>
      </w:r>
      <w:r>
        <w:rPr>
          <w:spacing w:val="-2"/>
        </w:rPr>
        <w:t xml:space="preserve"> </w:t>
      </w:r>
      <w:r>
        <w:t>surpluses,</w:t>
      </w:r>
      <w:r>
        <w:rPr>
          <w:spacing w:val="-3"/>
        </w:rPr>
        <w:t xml:space="preserve"> </w:t>
      </w:r>
      <w:r>
        <w:t>fund</w:t>
      </w:r>
      <w:r>
        <w:rPr>
          <w:spacing w:val="-3"/>
        </w:rPr>
        <w:t xml:space="preserve"> </w:t>
      </w:r>
      <w:r>
        <w:t>raising,</w:t>
      </w:r>
      <w:r>
        <w:rPr>
          <w:spacing w:val="-3"/>
        </w:rPr>
        <w:t xml:space="preserve"> </w:t>
      </w:r>
      <w:r>
        <w:t>or</w:t>
      </w:r>
      <w:r>
        <w:rPr>
          <w:spacing w:val="-3"/>
        </w:rPr>
        <w:t xml:space="preserve"> </w:t>
      </w:r>
      <w:r>
        <w:t>even</w:t>
      </w:r>
      <w:r>
        <w:rPr>
          <w:spacing w:val="-3"/>
        </w:rPr>
        <w:t xml:space="preserve"> </w:t>
      </w:r>
      <w:r>
        <w:t>budgeting</w:t>
      </w:r>
      <w:r>
        <w:rPr>
          <w:spacing w:val="-3"/>
        </w:rPr>
        <w:t xml:space="preserve"> </w:t>
      </w:r>
      <w:r>
        <w:t>within</w:t>
      </w:r>
      <w:r>
        <w:rPr>
          <w:spacing w:val="-3"/>
        </w:rPr>
        <w:t xml:space="preserve"> </w:t>
      </w:r>
      <w:r>
        <w:t>the</w:t>
      </w:r>
      <w:r>
        <w:rPr>
          <w:spacing w:val="-3"/>
        </w:rPr>
        <w:t xml:space="preserve"> </w:t>
      </w:r>
      <w:r>
        <w:t>library’s</w:t>
      </w:r>
      <w:r>
        <w:rPr>
          <w:spacing w:val="-3"/>
        </w:rPr>
        <w:t xml:space="preserve"> </w:t>
      </w:r>
      <w:r>
        <w:t>operating</w:t>
      </w:r>
      <w:r>
        <w:rPr>
          <w:spacing w:val="-3"/>
        </w:rPr>
        <w:t xml:space="preserve"> </w:t>
      </w:r>
      <w:r>
        <w:t>budget</w:t>
      </w:r>
      <w:r w:rsidR="00A142CD">
        <w:rPr>
          <w:spacing w:val="-3"/>
        </w:rPr>
        <w:t>. There is no recommended amount for reserves, but for many organizations,</w:t>
      </w:r>
      <w:r>
        <w:t xml:space="preserve"> it is recommended to have the equivalent of six months of the operating budget in reserves.</w:t>
      </w:r>
    </w:p>
    <w:p w14:paraId="21B9E434" w14:textId="77777777" w:rsidR="00326BDC" w:rsidRPr="00ED3A67" w:rsidRDefault="00CD4096">
      <w:pPr>
        <w:spacing w:before="161"/>
        <w:ind w:left="120"/>
        <w:rPr>
          <w:b/>
          <w:color w:val="005B9C"/>
          <w:sz w:val="26"/>
        </w:rPr>
      </w:pPr>
      <w:bookmarkStart w:id="2" w:name="Examples"/>
      <w:bookmarkEnd w:id="2"/>
      <w:r w:rsidRPr="00ED3A67">
        <w:rPr>
          <w:b/>
          <w:color w:val="005B9C"/>
          <w:spacing w:val="-2"/>
          <w:sz w:val="26"/>
        </w:rPr>
        <w:t>Examples</w:t>
      </w:r>
    </w:p>
    <w:p w14:paraId="73746B64" w14:textId="439AE313" w:rsidR="00326BDC" w:rsidRDefault="00CD4096">
      <w:pPr>
        <w:pStyle w:val="BodyText"/>
        <w:spacing w:before="27" w:line="259" w:lineRule="auto"/>
        <w:ind w:right="176"/>
      </w:pPr>
      <w:r>
        <w:t>All</w:t>
      </w:r>
      <w:r>
        <w:rPr>
          <w:spacing w:val="-3"/>
        </w:rPr>
        <w:t xml:space="preserve"> </w:t>
      </w:r>
      <w:r>
        <w:t>reserves</w:t>
      </w:r>
      <w:r>
        <w:rPr>
          <w:spacing w:val="-3"/>
        </w:rPr>
        <w:t xml:space="preserve"> </w:t>
      </w:r>
      <w:r>
        <w:t>need</w:t>
      </w:r>
      <w:r>
        <w:rPr>
          <w:spacing w:val="-3"/>
        </w:rPr>
        <w:t xml:space="preserve"> </w:t>
      </w:r>
      <w:r>
        <w:t>to</w:t>
      </w:r>
      <w:r>
        <w:rPr>
          <w:spacing w:val="-2"/>
        </w:rPr>
        <w:t xml:space="preserve"> </w:t>
      </w:r>
      <w:r>
        <w:t>be</w:t>
      </w:r>
      <w:r>
        <w:rPr>
          <w:spacing w:val="-3"/>
        </w:rPr>
        <w:t xml:space="preserve"> </w:t>
      </w:r>
      <w:r>
        <w:t>clearly</w:t>
      </w:r>
      <w:r>
        <w:rPr>
          <w:spacing w:val="-2"/>
        </w:rPr>
        <w:t xml:space="preserve"> </w:t>
      </w:r>
      <w:r>
        <w:t>identified</w:t>
      </w:r>
      <w:r>
        <w:rPr>
          <w:spacing w:val="-3"/>
        </w:rPr>
        <w:t xml:space="preserve"> </w:t>
      </w:r>
      <w:r>
        <w:t>(named)</w:t>
      </w:r>
      <w:r>
        <w:rPr>
          <w:spacing w:val="-5"/>
        </w:rPr>
        <w:t xml:space="preserve"> </w:t>
      </w:r>
      <w:r>
        <w:t>and</w:t>
      </w:r>
      <w:r>
        <w:rPr>
          <w:spacing w:val="-3"/>
        </w:rPr>
        <w:t xml:space="preserve"> </w:t>
      </w:r>
      <w:r>
        <w:t>should</w:t>
      </w:r>
      <w:r>
        <w:rPr>
          <w:spacing w:val="-3"/>
        </w:rPr>
        <w:t xml:space="preserve"> </w:t>
      </w:r>
      <w:r>
        <w:t>have</w:t>
      </w:r>
      <w:r>
        <w:rPr>
          <w:spacing w:val="-5"/>
        </w:rPr>
        <w:t xml:space="preserve"> </w:t>
      </w:r>
      <w:r>
        <w:t>a</w:t>
      </w:r>
      <w:r>
        <w:rPr>
          <w:spacing w:val="-2"/>
        </w:rPr>
        <w:t xml:space="preserve"> </w:t>
      </w:r>
      <w:r>
        <w:t>definition</w:t>
      </w:r>
      <w:r>
        <w:rPr>
          <w:spacing w:val="-3"/>
        </w:rPr>
        <w:t xml:space="preserve"> </w:t>
      </w:r>
      <w:r>
        <w:t>to</w:t>
      </w:r>
      <w:r>
        <w:rPr>
          <w:spacing w:val="-2"/>
        </w:rPr>
        <w:t xml:space="preserve"> </w:t>
      </w:r>
      <w:r>
        <w:t>explain</w:t>
      </w:r>
      <w:r>
        <w:rPr>
          <w:spacing w:val="-3"/>
        </w:rPr>
        <w:t xml:space="preserve"> </w:t>
      </w:r>
      <w:r>
        <w:t xml:space="preserve">what the reserves’ purpose is. </w:t>
      </w:r>
      <w:r w:rsidR="00A142CD">
        <w:t>Having recommended or fixed minimum/maximum levels is also advisable</w:t>
      </w:r>
      <w:r>
        <w:t>. Some samples of reserves are included below.</w:t>
      </w:r>
    </w:p>
    <w:p w14:paraId="5448C6A0" w14:textId="77777777" w:rsidR="00326BDC" w:rsidRPr="00ED3A67" w:rsidRDefault="00CD4096">
      <w:pPr>
        <w:pStyle w:val="Heading2"/>
        <w:spacing w:before="161"/>
        <w:rPr>
          <w:color w:val="005B9C"/>
        </w:rPr>
      </w:pPr>
      <w:bookmarkStart w:id="3" w:name="Building_Reserve"/>
      <w:bookmarkEnd w:id="3"/>
      <w:r w:rsidRPr="00ED3A67">
        <w:rPr>
          <w:color w:val="005B9C"/>
        </w:rPr>
        <w:t>Building</w:t>
      </w:r>
      <w:r w:rsidRPr="00ED3A67">
        <w:rPr>
          <w:color w:val="005B9C"/>
          <w:spacing w:val="-1"/>
        </w:rPr>
        <w:t xml:space="preserve"> </w:t>
      </w:r>
      <w:r w:rsidRPr="00ED3A67">
        <w:rPr>
          <w:color w:val="005B9C"/>
          <w:spacing w:val="-2"/>
        </w:rPr>
        <w:t>Reserve</w:t>
      </w:r>
    </w:p>
    <w:p w14:paraId="06F8C62A" w14:textId="280615F6" w:rsidR="00326BDC" w:rsidRDefault="00CD4096">
      <w:pPr>
        <w:pStyle w:val="BodyText"/>
        <w:spacing w:before="22" w:line="259" w:lineRule="auto"/>
      </w:pPr>
      <w:r>
        <w:t>Purpose:</w:t>
      </w:r>
      <w:r>
        <w:rPr>
          <w:spacing w:val="-3"/>
        </w:rPr>
        <w:t xml:space="preserve"> </w:t>
      </w:r>
      <w:r>
        <w:t>to</w:t>
      </w:r>
      <w:r>
        <w:rPr>
          <w:spacing w:val="-2"/>
        </w:rPr>
        <w:t xml:space="preserve"> </w:t>
      </w:r>
      <w:r>
        <w:t>provide</w:t>
      </w:r>
      <w:r>
        <w:rPr>
          <w:spacing w:val="-3"/>
        </w:rPr>
        <w:t xml:space="preserve"> </w:t>
      </w:r>
      <w:r>
        <w:t>for</w:t>
      </w:r>
      <w:r>
        <w:rPr>
          <w:spacing w:val="-3"/>
        </w:rPr>
        <w:t xml:space="preserve"> </w:t>
      </w:r>
      <w:r>
        <w:t>additions,</w:t>
      </w:r>
      <w:r>
        <w:rPr>
          <w:spacing w:val="-3"/>
        </w:rPr>
        <w:t xml:space="preserve"> </w:t>
      </w:r>
      <w:r>
        <w:t>replacements</w:t>
      </w:r>
      <w:r w:rsidR="00A142CD">
        <w:t>,</w:t>
      </w:r>
      <w:r>
        <w:rPr>
          <w:spacing w:val="-5"/>
        </w:rPr>
        <w:t xml:space="preserve"> </w:t>
      </w:r>
      <w:r>
        <w:t>and</w:t>
      </w:r>
      <w:r>
        <w:rPr>
          <w:spacing w:val="-3"/>
        </w:rPr>
        <w:t xml:space="preserve"> </w:t>
      </w:r>
      <w:r>
        <w:t>repairs</w:t>
      </w:r>
      <w:r>
        <w:rPr>
          <w:spacing w:val="-3"/>
        </w:rPr>
        <w:t xml:space="preserve"> </w:t>
      </w:r>
      <w:r>
        <w:t>of</w:t>
      </w:r>
      <w:r>
        <w:rPr>
          <w:spacing w:val="-2"/>
        </w:rPr>
        <w:t xml:space="preserve"> </w:t>
      </w:r>
      <w:r>
        <w:t>a</w:t>
      </w:r>
      <w:r>
        <w:rPr>
          <w:spacing w:val="-5"/>
        </w:rPr>
        <w:t xml:space="preserve"> </w:t>
      </w:r>
      <w:r>
        <w:t>capital</w:t>
      </w:r>
      <w:r>
        <w:rPr>
          <w:spacing w:val="-3"/>
        </w:rPr>
        <w:t xml:space="preserve"> </w:t>
      </w:r>
      <w:r>
        <w:t>nature</w:t>
      </w:r>
      <w:r>
        <w:rPr>
          <w:spacing w:val="-3"/>
        </w:rPr>
        <w:t xml:space="preserve"> </w:t>
      </w:r>
      <w:r>
        <w:t>to</w:t>
      </w:r>
      <w:r>
        <w:rPr>
          <w:spacing w:val="-2"/>
        </w:rPr>
        <w:t xml:space="preserve"> </w:t>
      </w:r>
      <w:r>
        <w:t>the</w:t>
      </w:r>
      <w:r>
        <w:rPr>
          <w:spacing w:val="-4"/>
        </w:rPr>
        <w:t xml:space="preserve"> </w:t>
      </w:r>
      <w:r>
        <w:t>physical building and property.</w:t>
      </w:r>
    </w:p>
    <w:p w14:paraId="10D6EB2A" w14:textId="77777777" w:rsidR="00326BDC" w:rsidRDefault="00CD4096">
      <w:pPr>
        <w:pStyle w:val="BodyText"/>
        <w:tabs>
          <w:tab w:val="left" w:pos="4440"/>
        </w:tabs>
        <w:spacing w:before="159"/>
        <w:ind w:left="840"/>
      </w:pPr>
      <w:r>
        <w:t>Recommended</w:t>
      </w:r>
      <w:r>
        <w:rPr>
          <w:spacing w:val="-9"/>
        </w:rPr>
        <w:t xml:space="preserve"> </w:t>
      </w:r>
      <w:r>
        <w:t>Minimum</w:t>
      </w:r>
      <w:r>
        <w:rPr>
          <w:spacing w:val="-9"/>
        </w:rPr>
        <w:t xml:space="preserve"> </w:t>
      </w:r>
      <w:r>
        <w:rPr>
          <w:spacing w:val="-2"/>
        </w:rPr>
        <w:t>Level</w:t>
      </w:r>
      <w:r>
        <w:tab/>
      </w:r>
      <w:r>
        <w:rPr>
          <w:spacing w:val="-2"/>
        </w:rPr>
        <w:t>$XXXX</w:t>
      </w:r>
    </w:p>
    <w:p w14:paraId="20085CB0" w14:textId="77777777" w:rsidR="00326BDC" w:rsidRPr="00ED3A67" w:rsidRDefault="00CD4096">
      <w:pPr>
        <w:pStyle w:val="Heading2"/>
        <w:rPr>
          <w:color w:val="005B9C"/>
        </w:rPr>
      </w:pPr>
      <w:bookmarkStart w:id="4" w:name="Contingent_Liability_and_Consultation_Re"/>
      <w:bookmarkEnd w:id="4"/>
      <w:r w:rsidRPr="00ED3A67">
        <w:rPr>
          <w:color w:val="005B9C"/>
        </w:rPr>
        <w:t>Contingent</w:t>
      </w:r>
      <w:r w:rsidRPr="00ED3A67">
        <w:rPr>
          <w:color w:val="005B9C"/>
          <w:spacing w:val="-3"/>
        </w:rPr>
        <w:t xml:space="preserve"> </w:t>
      </w:r>
      <w:r w:rsidRPr="00ED3A67">
        <w:rPr>
          <w:color w:val="005B9C"/>
        </w:rPr>
        <w:t>Liability</w:t>
      </w:r>
      <w:r w:rsidRPr="00ED3A67">
        <w:rPr>
          <w:color w:val="005B9C"/>
          <w:spacing w:val="-2"/>
        </w:rPr>
        <w:t xml:space="preserve"> </w:t>
      </w:r>
      <w:r w:rsidRPr="00ED3A67">
        <w:rPr>
          <w:color w:val="005B9C"/>
        </w:rPr>
        <w:t>and</w:t>
      </w:r>
      <w:r w:rsidRPr="00ED3A67">
        <w:rPr>
          <w:color w:val="005B9C"/>
          <w:spacing w:val="-2"/>
        </w:rPr>
        <w:t xml:space="preserve"> </w:t>
      </w:r>
      <w:r w:rsidRPr="00ED3A67">
        <w:rPr>
          <w:color w:val="005B9C"/>
        </w:rPr>
        <w:t>Consultation</w:t>
      </w:r>
      <w:r w:rsidRPr="00ED3A67">
        <w:rPr>
          <w:color w:val="005B9C"/>
          <w:spacing w:val="-3"/>
        </w:rPr>
        <w:t xml:space="preserve"> </w:t>
      </w:r>
      <w:r w:rsidRPr="00ED3A67">
        <w:rPr>
          <w:color w:val="005B9C"/>
          <w:spacing w:val="-2"/>
        </w:rPr>
        <w:t>Reserve</w:t>
      </w:r>
    </w:p>
    <w:p w14:paraId="7BD888C7" w14:textId="77777777" w:rsidR="00326BDC" w:rsidRDefault="00CD4096">
      <w:pPr>
        <w:pStyle w:val="BodyText"/>
        <w:spacing w:before="22" w:line="259" w:lineRule="auto"/>
      </w:pPr>
      <w:r>
        <w:t>Purpose:</w:t>
      </w:r>
      <w:r>
        <w:rPr>
          <w:spacing w:val="-3"/>
        </w:rPr>
        <w:t xml:space="preserve"> </w:t>
      </w:r>
      <w:r>
        <w:t>to</w:t>
      </w:r>
      <w:r>
        <w:rPr>
          <w:spacing w:val="-2"/>
        </w:rPr>
        <w:t xml:space="preserve"> </w:t>
      </w:r>
      <w:r>
        <w:t>provide</w:t>
      </w:r>
      <w:r>
        <w:rPr>
          <w:spacing w:val="-3"/>
        </w:rPr>
        <w:t xml:space="preserve"> </w:t>
      </w:r>
      <w:r>
        <w:t>funds</w:t>
      </w:r>
      <w:r>
        <w:rPr>
          <w:spacing w:val="-3"/>
        </w:rPr>
        <w:t xml:space="preserve"> </w:t>
      </w:r>
      <w:r>
        <w:t>for</w:t>
      </w:r>
      <w:r>
        <w:rPr>
          <w:spacing w:val="-3"/>
        </w:rPr>
        <w:t xml:space="preserve"> </w:t>
      </w:r>
      <w:r>
        <w:t>possible</w:t>
      </w:r>
      <w:r>
        <w:rPr>
          <w:spacing w:val="-3"/>
        </w:rPr>
        <w:t xml:space="preserve"> </w:t>
      </w:r>
      <w:r>
        <w:t>severance</w:t>
      </w:r>
      <w:r>
        <w:rPr>
          <w:spacing w:val="-6"/>
        </w:rPr>
        <w:t xml:space="preserve"> </w:t>
      </w:r>
      <w:r>
        <w:t>or</w:t>
      </w:r>
      <w:r>
        <w:rPr>
          <w:spacing w:val="-3"/>
        </w:rPr>
        <w:t xml:space="preserve"> </w:t>
      </w:r>
      <w:r>
        <w:t>litigation</w:t>
      </w:r>
      <w:r>
        <w:rPr>
          <w:spacing w:val="-3"/>
        </w:rPr>
        <w:t xml:space="preserve"> </w:t>
      </w:r>
      <w:r>
        <w:t>payout</w:t>
      </w:r>
      <w:r>
        <w:rPr>
          <w:spacing w:val="-3"/>
        </w:rPr>
        <w:t xml:space="preserve"> </w:t>
      </w:r>
      <w:r>
        <w:t>not</w:t>
      </w:r>
      <w:r>
        <w:rPr>
          <w:spacing w:val="-3"/>
        </w:rPr>
        <w:t xml:space="preserve"> </w:t>
      </w:r>
      <w:r>
        <w:t>specifically</w:t>
      </w:r>
      <w:r>
        <w:rPr>
          <w:spacing w:val="-4"/>
        </w:rPr>
        <w:t xml:space="preserve"> </w:t>
      </w:r>
      <w:r>
        <w:t>covered</w:t>
      </w:r>
      <w:r>
        <w:rPr>
          <w:spacing w:val="-3"/>
        </w:rPr>
        <w:t xml:space="preserve"> </w:t>
      </w:r>
      <w:r>
        <w:t>by insurance and to pay for unbudgeted legal or other consulting services.</w:t>
      </w:r>
    </w:p>
    <w:p w14:paraId="3D042704" w14:textId="77777777" w:rsidR="00326BDC" w:rsidRDefault="00CD4096">
      <w:pPr>
        <w:pStyle w:val="BodyText"/>
        <w:tabs>
          <w:tab w:val="left" w:pos="4439"/>
        </w:tabs>
        <w:spacing w:before="159"/>
        <w:ind w:left="840"/>
      </w:pPr>
      <w:r>
        <w:t>Recommended</w:t>
      </w:r>
      <w:r>
        <w:rPr>
          <w:spacing w:val="-9"/>
        </w:rPr>
        <w:t xml:space="preserve"> </w:t>
      </w:r>
      <w:r>
        <w:t>Minimum</w:t>
      </w:r>
      <w:r>
        <w:rPr>
          <w:spacing w:val="-9"/>
        </w:rPr>
        <w:t xml:space="preserve"> </w:t>
      </w:r>
      <w:r>
        <w:rPr>
          <w:spacing w:val="-2"/>
        </w:rPr>
        <w:t>Level</w:t>
      </w:r>
      <w:r>
        <w:tab/>
      </w:r>
      <w:r>
        <w:rPr>
          <w:spacing w:val="-2"/>
        </w:rPr>
        <w:t>$XXXX</w:t>
      </w:r>
    </w:p>
    <w:p w14:paraId="63598D82" w14:textId="77777777" w:rsidR="00326BDC" w:rsidRPr="00ED3A67" w:rsidRDefault="00CD4096">
      <w:pPr>
        <w:pStyle w:val="Heading2"/>
        <w:rPr>
          <w:color w:val="005B9C"/>
        </w:rPr>
      </w:pPr>
      <w:bookmarkStart w:id="5" w:name="Equipment/Furnishings_Reserve"/>
      <w:bookmarkEnd w:id="5"/>
      <w:r w:rsidRPr="00ED3A67">
        <w:rPr>
          <w:color w:val="005B9C"/>
        </w:rPr>
        <w:t>Equipment/Furnishings</w:t>
      </w:r>
      <w:r w:rsidRPr="00ED3A67">
        <w:rPr>
          <w:color w:val="005B9C"/>
          <w:spacing w:val="-4"/>
        </w:rPr>
        <w:t xml:space="preserve"> </w:t>
      </w:r>
      <w:r w:rsidRPr="00ED3A67">
        <w:rPr>
          <w:color w:val="005B9C"/>
          <w:spacing w:val="-2"/>
        </w:rPr>
        <w:t>Reserve</w:t>
      </w:r>
    </w:p>
    <w:p w14:paraId="7D9691E2" w14:textId="77777777" w:rsidR="00326BDC" w:rsidRDefault="00CD4096">
      <w:pPr>
        <w:pStyle w:val="BodyText"/>
        <w:spacing w:before="22" w:line="259" w:lineRule="auto"/>
        <w:ind w:right="176"/>
      </w:pPr>
      <w:r>
        <w:t>Purpose:</w:t>
      </w:r>
      <w:r>
        <w:rPr>
          <w:spacing w:val="-4"/>
        </w:rPr>
        <w:t xml:space="preserve"> </w:t>
      </w:r>
      <w:r>
        <w:t>to</w:t>
      </w:r>
      <w:r>
        <w:rPr>
          <w:spacing w:val="-3"/>
        </w:rPr>
        <w:t xml:space="preserve"> </w:t>
      </w:r>
      <w:r>
        <w:t>acquire</w:t>
      </w:r>
      <w:r>
        <w:rPr>
          <w:spacing w:val="-4"/>
        </w:rPr>
        <w:t xml:space="preserve"> </w:t>
      </w:r>
      <w:r>
        <w:t>or</w:t>
      </w:r>
      <w:r>
        <w:rPr>
          <w:spacing w:val="-4"/>
        </w:rPr>
        <w:t xml:space="preserve"> </w:t>
      </w:r>
      <w:r>
        <w:t>replace</w:t>
      </w:r>
      <w:r>
        <w:rPr>
          <w:spacing w:val="-4"/>
        </w:rPr>
        <w:t xml:space="preserve"> </w:t>
      </w:r>
      <w:r>
        <w:t>furniture/fixtures</w:t>
      </w:r>
      <w:r>
        <w:rPr>
          <w:spacing w:val="-4"/>
        </w:rPr>
        <w:t xml:space="preserve"> </w:t>
      </w:r>
      <w:r>
        <w:t>and</w:t>
      </w:r>
      <w:r>
        <w:rPr>
          <w:spacing w:val="-4"/>
        </w:rPr>
        <w:t xml:space="preserve"> </w:t>
      </w:r>
      <w:r>
        <w:t>equipment</w:t>
      </w:r>
      <w:r>
        <w:rPr>
          <w:spacing w:val="-4"/>
        </w:rPr>
        <w:t xml:space="preserve"> </w:t>
      </w:r>
      <w:r>
        <w:t>(other</w:t>
      </w:r>
      <w:r>
        <w:rPr>
          <w:spacing w:val="-4"/>
        </w:rPr>
        <w:t xml:space="preserve"> </w:t>
      </w:r>
      <w:r>
        <w:t>than</w:t>
      </w:r>
      <w:r>
        <w:rPr>
          <w:spacing w:val="-4"/>
        </w:rPr>
        <w:t xml:space="preserve"> </w:t>
      </w:r>
      <w:r>
        <w:t xml:space="preserve">computer </w:t>
      </w:r>
      <w:r>
        <w:rPr>
          <w:spacing w:val="-2"/>
        </w:rPr>
        <w:t>equipment)</w:t>
      </w:r>
    </w:p>
    <w:p w14:paraId="14678D41" w14:textId="77777777" w:rsidR="00326BDC" w:rsidRDefault="00CD4096">
      <w:pPr>
        <w:pStyle w:val="BodyText"/>
        <w:tabs>
          <w:tab w:val="left" w:pos="4440"/>
        </w:tabs>
        <w:spacing w:before="159" w:line="259" w:lineRule="auto"/>
        <w:ind w:left="840" w:right="4499" w:hanging="1"/>
      </w:pPr>
      <w:r>
        <w:t>Recommended Minimum Level</w:t>
      </w:r>
      <w:r>
        <w:tab/>
      </w:r>
      <w:r>
        <w:rPr>
          <w:spacing w:val="-4"/>
        </w:rPr>
        <w:t xml:space="preserve">$XXXX </w:t>
      </w:r>
      <w:r>
        <w:t>Recommended</w:t>
      </w:r>
      <w:r>
        <w:rPr>
          <w:spacing w:val="-9"/>
        </w:rPr>
        <w:t xml:space="preserve"> </w:t>
      </w:r>
      <w:r>
        <w:t>Maximum</w:t>
      </w:r>
      <w:r>
        <w:rPr>
          <w:spacing w:val="-8"/>
        </w:rPr>
        <w:t xml:space="preserve"> </w:t>
      </w:r>
      <w:r>
        <w:rPr>
          <w:spacing w:val="-4"/>
        </w:rPr>
        <w:t>Level</w:t>
      </w:r>
      <w:r>
        <w:tab/>
      </w:r>
      <w:r>
        <w:rPr>
          <w:spacing w:val="-4"/>
        </w:rPr>
        <w:t>$XXXX</w:t>
      </w:r>
    </w:p>
    <w:p w14:paraId="63A2BDB8" w14:textId="77777777" w:rsidR="00326BDC" w:rsidRDefault="00326BDC">
      <w:pPr>
        <w:spacing w:line="259" w:lineRule="auto"/>
        <w:sectPr w:rsidR="00326BDC">
          <w:pgSz w:w="12240" w:h="15840"/>
          <w:pgMar w:top="2220" w:right="1340" w:bottom="1800" w:left="1320" w:header="720" w:footer="1603" w:gutter="0"/>
          <w:cols w:space="720"/>
        </w:sectPr>
      </w:pPr>
    </w:p>
    <w:p w14:paraId="75552424" w14:textId="77777777" w:rsidR="00326BDC" w:rsidRDefault="00326BDC">
      <w:pPr>
        <w:pStyle w:val="BodyText"/>
        <w:spacing w:before="11"/>
        <w:ind w:left="0"/>
        <w:rPr>
          <w:sz w:val="24"/>
        </w:rPr>
      </w:pPr>
    </w:p>
    <w:p w14:paraId="5E587349" w14:textId="77777777" w:rsidR="00326BDC" w:rsidRPr="00ED3A67" w:rsidRDefault="00CD4096">
      <w:pPr>
        <w:pStyle w:val="Heading2"/>
        <w:spacing w:before="0"/>
        <w:rPr>
          <w:color w:val="005B9C"/>
        </w:rPr>
      </w:pPr>
      <w:bookmarkStart w:id="6" w:name="Technology_Reserve"/>
      <w:bookmarkEnd w:id="6"/>
      <w:r w:rsidRPr="00ED3A67">
        <w:rPr>
          <w:color w:val="005B9C"/>
        </w:rPr>
        <w:t>Technology</w:t>
      </w:r>
      <w:r w:rsidRPr="00ED3A67">
        <w:rPr>
          <w:color w:val="005B9C"/>
          <w:spacing w:val="-3"/>
        </w:rPr>
        <w:t xml:space="preserve"> </w:t>
      </w:r>
      <w:r w:rsidRPr="00ED3A67">
        <w:rPr>
          <w:color w:val="005B9C"/>
          <w:spacing w:val="-2"/>
        </w:rPr>
        <w:t>Reserve</w:t>
      </w:r>
    </w:p>
    <w:p w14:paraId="024B9B41" w14:textId="0C8551D7" w:rsidR="00326BDC" w:rsidRDefault="00CD4096">
      <w:pPr>
        <w:pStyle w:val="BodyText"/>
        <w:spacing w:before="22" w:line="259" w:lineRule="auto"/>
        <w:ind w:right="176"/>
      </w:pPr>
      <w:r>
        <w:t>Purpose: to acquire or replace storage devices, networking devices, computer hardware, software,</w:t>
      </w:r>
      <w:r>
        <w:rPr>
          <w:spacing w:val="-3"/>
        </w:rPr>
        <w:t xml:space="preserve"> </w:t>
      </w:r>
      <w:r>
        <w:t>network</w:t>
      </w:r>
      <w:r>
        <w:rPr>
          <w:spacing w:val="-2"/>
        </w:rPr>
        <w:t xml:space="preserve"> </w:t>
      </w:r>
      <w:r>
        <w:t>servers,</w:t>
      </w:r>
      <w:r>
        <w:rPr>
          <w:spacing w:val="-3"/>
        </w:rPr>
        <w:t xml:space="preserve"> </w:t>
      </w:r>
      <w:r>
        <w:t>client</w:t>
      </w:r>
      <w:r>
        <w:rPr>
          <w:spacing w:val="-3"/>
        </w:rPr>
        <w:t xml:space="preserve"> </w:t>
      </w:r>
      <w:r>
        <w:t>loaner</w:t>
      </w:r>
      <w:r>
        <w:rPr>
          <w:spacing w:val="-3"/>
        </w:rPr>
        <w:t xml:space="preserve"> </w:t>
      </w:r>
      <w:r>
        <w:t>equipment,</w:t>
      </w:r>
      <w:r>
        <w:rPr>
          <w:spacing w:val="-3"/>
        </w:rPr>
        <w:t xml:space="preserve"> </w:t>
      </w:r>
      <w:r>
        <w:t>peripherals</w:t>
      </w:r>
      <w:r w:rsidR="00A142CD">
        <w:t>,</w:t>
      </w:r>
      <w:r>
        <w:rPr>
          <w:spacing w:val="-3"/>
        </w:rPr>
        <w:t xml:space="preserve"> </w:t>
      </w:r>
      <w:r>
        <w:t>and</w:t>
      </w:r>
      <w:r>
        <w:rPr>
          <w:spacing w:val="-3"/>
        </w:rPr>
        <w:t xml:space="preserve"> </w:t>
      </w:r>
      <w:r>
        <w:t>other</w:t>
      </w:r>
      <w:r>
        <w:rPr>
          <w:spacing w:val="-3"/>
        </w:rPr>
        <w:t xml:space="preserve"> </w:t>
      </w:r>
      <w:r>
        <w:t>IT</w:t>
      </w:r>
      <w:r>
        <w:rPr>
          <w:spacing w:val="-3"/>
        </w:rPr>
        <w:t xml:space="preserve"> </w:t>
      </w:r>
      <w:r>
        <w:t>equipment</w:t>
      </w:r>
      <w:r>
        <w:rPr>
          <w:spacing w:val="-3"/>
        </w:rPr>
        <w:t xml:space="preserve"> </w:t>
      </w:r>
      <w:r>
        <w:t>of</w:t>
      </w:r>
      <w:r>
        <w:rPr>
          <w:spacing w:val="-2"/>
        </w:rPr>
        <w:t xml:space="preserve"> </w:t>
      </w:r>
      <w:r>
        <w:t>the sort required to maintain an automated organization.</w:t>
      </w:r>
    </w:p>
    <w:p w14:paraId="298FB706" w14:textId="77777777" w:rsidR="00326BDC" w:rsidRDefault="00CD4096">
      <w:pPr>
        <w:pStyle w:val="BodyText"/>
        <w:tabs>
          <w:tab w:val="left" w:pos="4439"/>
        </w:tabs>
        <w:spacing w:before="158" w:line="259" w:lineRule="auto"/>
        <w:ind w:left="840" w:right="4499"/>
      </w:pPr>
      <w:r>
        <w:t>Recommended Minimum Level</w:t>
      </w:r>
      <w:r>
        <w:tab/>
      </w:r>
      <w:r>
        <w:rPr>
          <w:spacing w:val="-4"/>
        </w:rPr>
        <w:t xml:space="preserve">$XXXX </w:t>
      </w:r>
      <w:r>
        <w:t>Recommended</w:t>
      </w:r>
      <w:r>
        <w:rPr>
          <w:spacing w:val="-9"/>
        </w:rPr>
        <w:t xml:space="preserve"> </w:t>
      </w:r>
      <w:r>
        <w:t>Maximum</w:t>
      </w:r>
      <w:r>
        <w:rPr>
          <w:spacing w:val="-8"/>
        </w:rPr>
        <w:t xml:space="preserve"> </w:t>
      </w:r>
      <w:r>
        <w:rPr>
          <w:spacing w:val="-2"/>
        </w:rPr>
        <w:t>Level</w:t>
      </w:r>
      <w:r>
        <w:tab/>
      </w:r>
      <w:r>
        <w:rPr>
          <w:spacing w:val="-60"/>
        </w:rPr>
        <w:t xml:space="preserve"> </w:t>
      </w:r>
      <w:r>
        <w:rPr>
          <w:spacing w:val="-2"/>
        </w:rPr>
        <w:t>$XXXX</w:t>
      </w:r>
    </w:p>
    <w:p w14:paraId="096D33AF" w14:textId="77777777" w:rsidR="00326BDC" w:rsidRPr="00ED3A67" w:rsidRDefault="00CD4096">
      <w:pPr>
        <w:pStyle w:val="Heading1"/>
        <w:spacing w:before="245"/>
        <w:rPr>
          <w:b/>
          <w:color w:val="005B9C"/>
        </w:rPr>
      </w:pPr>
      <w:bookmarkStart w:id="7" w:name="Ensuring_Reserves_are_Supported_by_Adequ"/>
      <w:bookmarkEnd w:id="7"/>
      <w:r w:rsidRPr="00ED3A67">
        <w:rPr>
          <w:b/>
          <w:color w:val="005B9C"/>
        </w:rPr>
        <w:t>Ensuring</w:t>
      </w:r>
      <w:r w:rsidRPr="00ED3A67">
        <w:rPr>
          <w:b/>
          <w:color w:val="005B9C"/>
          <w:spacing w:val="-12"/>
        </w:rPr>
        <w:t xml:space="preserve"> </w:t>
      </w:r>
      <w:r w:rsidRPr="00ED3A67">
        <w:rPr>
          <w:b/>
          <w:color w:val="005B9C"/>
        </w:rPr>
        <w:t>Reserves</w:t>
      </w:r>
      <w:r w:rsidRPr="00ED3A67">
        <w:rPr>
          <w:b/>
          <w:color w:val="005B9C"/>
          <w:spacing w:val="-13"/>
        </w:rPr>
        <w:t xml:space="preserve"> </w:t>
      </w:r>
      <w:r w:rsidRPr="00ED3A67">
        <w:rPr>
          <w:b/>
          <w:color w:val="005B9C"/>
        </w:rPr>
        <w:t>are</w:t>
      </w:r>
      <w:r w:rsidRPr="00ED3A67">
        <w:rPr>
          <w:b/>
          <w:color w:val="005B9C"/>
          <w:spacing w:val="-9"/>
        </w:rPr>
        <w:t xml:space="preserve"> </w:t>
      </w:r>
      <w:r w:rsidRPr="00ED3A67">
        <w:rPr>
          <w:b/>
          <w:color w:val="005B9C"/>
        </w:rPr>
        <w:t>Supported</w:t>
      </w:r>
      <w:r w:rsidRPr="00ED3A67">
        <w:rPr>
          <w:b/>
          <w:color w:val="005B9C"/>
          <w:spacing w:val="-10"/>
        </w:rPr>
        <w:t xml:space="preserve"> </w:t>
      </w:r>
      <w:r w:rsidRPr="00ED3A67">
        <w:rPr>
          <w:b/>
          <w:color w:val="005B9C"/>
        </w:rPr>
        <w:t>by</w:t>
      </w:r>
      <w:r w:rsidRPr="00ED3A67">
        <w:rPr>
          <w:b/>
          <w:color w:val="005B9C"/>
          <w:spacing w:val="-12"/>
        </w:rPr>
        <w:t xml:space="preserve"> </w:t>
      </w:r>
      <w:r w:rsidRPr="00ED3A67">
        <w:rPr>
          <w:b/>
          <w:color w:val="005B9C"/>
        </w:rPr>
        <w:t>Adequate</w:t>
      </w:r>
      <w:r w:rsidRPr="00ED3A67">
        <w:rPr>
          <w:b/>
          <w:color w:val="005B9C"/>
          <w:spacing w:val="-11"/>
        </w:rPr>
        <w:t xml:space="preserve"> </w:t>
      </w:r>
      <w:r w:rsidRPr="00ED3A67">
        <w:rPr>
          <w:b/>
          <w:color w:val="005B9C"/>
          <w:spacing w:val="-2"/>
        </w:rPr>
        <w:t>Funds</w:t>
      </w:r>
    </w:p>
    <w:p w14:paraId="3D64642A" w14:textId="6E28E84A" w:rsidR="00326BDC" w:rsidRDefault="00CD4096">
      <w:pPr>
        <w:pStyle w:val="BodyText"/>
        <w:spacing w:before="29" w:line="259" w:lineRule="auto"/>
        <w:ind w:right="36"/>
      </w:pPr>
      <w:r>
        <w:t xml:space="preserve">Many libraries have only one bank account </w:t>
      </w:r>
      <w:r w:rsidR="00A142CD">
        <w:t>to deposit reserve and operational funds</w:t>
      </w:r>
      <w:r>
        <w:t xml:space="preserve">. While </w:t>
      </w:r>
      <w:r w:rsidR="00A142CD">
        <w:t>holding reserve funds in a separate account may be advisable</w:t>
      </w:r>
      <w:r>
        <w:t>, it is not necessary.</w:t>
      </w:r>
      <w:r>
        <w:rPr>
          <w:spacing w:val="-5"/>
        </w:rPr>
        <w:t xml:space="preserve"> </w:t>
      </w:r>
      <w:r>
        <w:t>What</w:t>
      </w:r>
      <w:r>
        <w:rPr>
          <w:spacing w:val="-3"/>
        </w:rPr>
        <w:t xml:space="preserve"> </w:t>
      </w:r>
      <w:r>
        <w:t>is</w:t>
      </w:r>
      <w:r>
        <w:rPr>
          <w:spacing w:val="-3"/>
        </w:rPr>
        <w:t xml:space="preserve"> </w:t>
      </w:r>
      <w:r>
        <w:t>important</w:t>
      </w:r>
      <w:r>
        <w:rPr>
          <w:spacing w:val="-3"/>
        </w:rPr>
        <w:t xml:space="preserve"> </w:t>
      </w:r>
      <w:r>
        <w:t>is</w:t>
      </w:r>
      <w:r>
        <w:rPr>
          <w:spacing w:val="-3"/>
        </w:rPr>
        <w:t xml:space="preserve"> </w:t>
      </w:r>
      <w:r>
        <w:t>to</w:t>
      </w:r>
      <w:r>
        <w:rPr>
          <w:spacing w:val="-2"/>
        </w:rPr>
        <w:t xml:space="preserve"> </w:t>
      </w:r>
      <w:r>
        <w:t>ensure</w:t>
      </w:r>
      <w:r>
        <w:rPr>
          <w:spacing w:val="-3"/>
        </w:rPr>
        <w:t xml:space="preserve"> </w:t>
      </w:r>
      <w:r>
        <w:t>that</w:t>
      </w:r>
      <w:r>
        <w:rPr>
          <w:spacing w:val="-3"/>
        </w:rPr>
        <w:t xml:space="preserve"> </w:t>
      </w:r>
      <w:r>
        <w:t>there</w:t>
      </w:r>
      <w:r>
        <w:rPr>
          <w:spacing w:val="-3"/>
        </w:rPr>
        <w:t xml:space="preserve"> </w:t>
      </w:r>
      <w:r>
        <w:t>are</w:t>
      </w:r>
      <w:r>
        <w:rPr>
          <w:spacing w:val="-3"/>
        </w:rPr>
        <w:t xml:space="preserve"> </w:t>
      </w:r>
      <w:r>
        <w:t>always</w:t>
      </w:r>
      <w:r>
        <w:rPr>
          <w:spacing w:val="-3"/>
        </w:rPr>
        <w:t xml:space="preserve"> </w:t>
      </w:r>
      <w:r>
        <w:t>sufficient</w:t>
      </w:r>
      <w:r>
        <w:rPr>
          <w:spacing w:val="-3"/>
        </w:rPr>
        <w:t xml:space="preserve"> </w:t>
      </w:r>
      <w:r>
        <w:t>funds</w:t>
      </w:r>
      <w:r>
        <w:rPr>
          <w:spacing w:val="-3"/>
        </w:rPr>
        <w:t xml:space="preserve"> </w:t>
      </w:r>
      <w:r>
        <w:t>available</w:t>
      </w:r>
      <w:r>
        <w:rPr>
          <w:spacing w:val="-3"/>
        </w:rPr>
        <w:t xml:space="preserve"> </w:t>
      </w:r>
      <w:r>
        <w:t>to</w:t>
      </w:r>
      <w:r>
        <w:rPr>
          <w:spacing w:val="-2"/>
        </w:rPr>
        <w:t xml:space="preserve"> </w:t>
      </w:r>
      <w:r>
        <w:t xml:space="preserve">cover the dollars </w:t>
      </w:r>
      <w:r w:rsidR="00A142CD">
        <w:t>that</w:t>
      </w:r>
      <w:r>
        <w:t xml:space="preserve"> are claimed to be in the reserve at any given moment.</w:t>
      </w:r>
    </w:p>
    <w:p w14:paraId="4F6383D0" w14:textId="4EE8A904" w:rsidR="00326BDC" w:rsidRDefault="00CD4096">
      <w:pPr>
        <w:pStyle w:val="BodyText"/>
        <w:spacing w:before="159" w:line="259" w:lineRule="auto"/>
        <w:ind w:right="373"/>
        <w:jc w:val="both"/>
      </w:pPr>
      <w:r>
        <w:t>Reserve funds can also be invested. They don’t need to remain readily available as “cash</w:t>
      </w:r>
      <w:r w:rsidR="00A142CD">
        <w:t>.”</w:t>
      </w:r>
      <w:r>
        <w:t xml:space="preserve"> For example,</w:t>
      </w:r>
      <w:r>
        <w:rPr>
          <w:spacing w:val="-3"/>
        </w:rPr>
        <w:t xml:space="preserve"> </w:t>
      </w:r>
      <w:r>
        <w:t>reserve</w:t>
      </w:r>
      <w:r>
        <w:rPr>
          <w:spacing w:val="-3"/>
        </w:rPr>
        <w:t xml:space="preserve"> </w:t>
      </w:r>
      <w:r>
        <w:t>funds</w:t>
      </w:r>
      <w:r>
        <w:rPr>
          <w:spacing w:val="-3"/>
        </w:rPr>
        <w:t xml:space="preserve"> </w:t>
      </w:r>
      <w:r>
        <w:t>could</w:t>
      </w:r>
      <w:r>
        <w:rPr>
          <w:spacing w:val="-3"/>
        </w:rPr>
        <w:t xml:space="preserve"> </w:t>
      </w:r>
      <w:r>
        <w:t>be</w:t>
      </w:r>
      <w:r>
        <w:rPr>
          <w:spacing w:val="-3"/>
        </w:rPr>
        <w:t xml:space="preserve"> </w:t>
      </w:r>
      <w:r>
        <w:t>allocated</w:t>
      </w:r>
      <w:r>
        <w:rPr>
          <w:spacing w:val="-3"/>
        </w:rPr>
        <w:t xml:space="preserve"> </w:t>
      </w:r>
      <w:r>
        <w:t>to</w:t>
      </w:r>
      <w:r>
        <w:rPr>
          <w:spacing w:val="-2"/>
        </w:rPr>
        <w:t xml:space="preserve"> </w:t>
      </w:r>
      <w:r>
        <w:t>bonds,</w:t>
      </w:r>
      <w:r>
        <w:rPr>
          <w:spacing w:val="-3"/>
        </w:rPr>
        <w:t xml:space="preserve"> </w:t>
      </w:r>
      <w:r>
        <w:t>GICs,</w:t>
      </w:r>
      <w:r>
        <w:rPr>
          <w:spacing w:val="-3"/>
        </w:rPr>
        <w:t xml:space="preserve"> </w:t>
      </w:r>
      <w:r>
        <w:t>or</w:t>
      </w:r>
      <w:r>
        <w:rPr>
          <w:spacing w:val="-3"/>
        </w:rPr>
        <w:t xml:space="preserve"> </w:t>
      </w:r>
      <w:r>
        <w:t>even</w:t>
      </w:r>
      <w:r>
        <w:rPr>
          <w:spacing w:val="-3"/>
        </w:rPr>
        <w:t xml:space="preserve"> </w:t>
      </w:r>
      <w:r>
        <w:t>stocks</w:t>
      </w:r>
      <w:r>
        <w:rPr>
          <w:spacing w:val="-3"/>
        </w:rPr>
        <w:t xml:space="preserve"> </w:t>
      </w:r>
      <w:r>
        <w:t>in</w:t>
      </w:r>
      <w:r>
        <w:rPr>
          <w:spacing w:val="-3"/>
        </w:rPr>
        <w:t xml:space="preserve"> </w:t>
      </w:r>
      <w:r>
        <w:t>public</w:t>
      </w:r>
      <w:r>
        <w:rPr>
          <w:spacing w:val="-1"/>
        </w:rPr>
        <w:t xml:space="preserve"> </w:t>
      </w:r>
      <w:r>
        <w:t>companies. Any of a</w:t>
      </w:r>
      <w:r>
        <w:rPr>
          <w:spacing w:val="-2"/>
        </w:rPr>
        <w:t xml:space="preserve"> </w:t>
      </w:r>
      <w:r>
        <w:t>wide variety of financial instruments</w:t>
      </w:r>
      <w:r>
        <w:rPr>
          <w:spacing w:val="-2"/>
        </w:rPr>
        <w:t xml:space="preserve"> </w:t>
      </w:r>
      <w:r>
        <w:t>can</w:t>
      </w:r>
      <w:r>
        <w:rPr>
          <w:spacing w:val="-2"/>
        </w:rPr>
        <w:t xml:space="preserve"> </w:t>
      </w:r>
      <w:r>
        <w:t>be used to hold or grow</w:t>
      </w:r>
      <w:r>
        <w:rPr>
          <w:spacing w:val="-1"/>
        </w:rPr>
        <w:t xml:space="preserve"> </w:t>
      </w:r>
      <w:r>
        <w:t>a library’s reserves.</w:t>
      </w:r>
    </w:p>
    <w:p w14:paraId="37C49343" w14:textId="77777777" w:rsidR="00326BDC" w:rsidRPr="00ED3A67" w:rsidRDefault="00CD4096">
      <w:pPr>
        <w:pStyle w:val="Heading1"/>
        <w:spacing w:before="243"/>
        <w:jc w:val="both"/>
        <w:rPr>
          <w:b/>
          <w:color w:val="005B9C"/>
        </w:rPr>
      </w:pPr>
      <w:bookmarkStart w:id="8" w:name="Final_Thoughts"/>
      <w:bookmarkEnd w:id="8"/>
      <w:r w:rsidRPr="00ED3A67">
        <w:rPr>
          <w:b/>
          <w:color w:val="005B9C"/>
        </w:rPr>
        <w:t>Final</w:t>
      </w:r>
      <w:r w:rsidRPr="00ED3A67">
        <w:rPr>
          <w:b/>
          <w:color w:val="005B9C"/>
          <w:spacing w:val="-9"/>
        </w:rPr>
        <w:t xml:space="preserve"> </w:t>
      </w:r>
      <w:r w:rsidRPr="00ED3A67">
        <w:rPr>
          <w:b/>
          <w:color w:val="005B9C"/>
          <w:spacing w:val="-2"/>
        </w:rPr>
        <w:t>Thoughts</w:t>
      </w:r>
    </w:p>
    <w:p w14:paraId="0B523CDF" w14:textId="52BDE9FE" w:rsidR="00326BDC" w:rsidRDefault="00CD4096">
      <w:pPr>
        <w:pStyle w:val="BodyText"/>
        <w:spacing w:before="32" w:line="259" w:lineRule="auto"/>
        <w:ind w:left="119" w:right="36"/>
      </w:pPr>
      <w:r>
        <w:t xml:space="preserve">Each library board </w:t>
      </w:r>
      <w:r w:rsidR="00A142CD">
        <w:t>must</w:t>
      </w:r>
      <w:r>
        <w:t xml:space="preserve"> decide if it wants to have reserves. In today’s uncertain funding environment, </w:t>
      </w:r>
      <w:r w:rsidR="00A142CD">
        <w:t>having reserves is wise</w:t>
      </w:r>
      <w:r>
        <w:t xml:space="preserve"> since they are the only way for libraries to be prepared for unanticipated contingencies and engage in long-term capital planning. All boards need to demonstrate they have a plan for their reserves and use them regularly</w:t>
      </w:r>
      <w:r w:rsidR="00A142CD">
        <w:t>. Otherwise,</w:t>
      </w:r>
      <w:r>
        <w:t xml:space="preserve"> the board may be subject to funding redirection as their municipality “claws back” the money the library doesn’t appear to need. By following the simple steps outlined above, library boards will be</w:t>
      </w:r>
      <w:r>
        <w:rPr>
          <w:spacing w:val="-3"/>
        </w:rPr>
        <w:t xml:space="preserve"> </w:t>
      </w:r>
      <w:r>
        <w:t>able</w:t>
      </w:r>
      <w:r>
        <w:rPr>
          <w:spacing w:val="-3"/>
        </w:rPr>
        <w:t xml:space="preserve"> </w:t>
      </w:r>
      <w:r>
        <w:t>to</w:t>
      </w:r>
      <w:r>
        <w:rPr>
          <w:spacing w:val="-2"/>
        </w:rPr>
        <w:t xml:space="preserve"> </w:t>
      </w:r>
      <w:r>
        <w:t>easily</w:t>
      </w:r>
      <w:r>
        <w:rPr>
          <w:spacing w:val="-2"/>
        </w:rPr>
        <w:t xml:space="preserve"> </w:t>
      </w:r>
      <w:r>
        <w:t>explain</w:t>
      </w:r>
      <w:r>
        <w:rPr>
          <w:spacing w:val="-5"/>
        </w:rPr>
        <w:t xml:space="preserve"> </w:t>
      </w:r>
      <w:r>
        <w:t>and</w:t>
      </w:r>
      <w:r>
        <w:rPr>
          <w:spacing w:val="-3"/>
        </w:rPr>
        <w:t xml:space="preserve"> </w:t>
      </w:r>
      <w:r>
        <w:t>justify</w:t>
      </w:r>
      <w:r>
        <w:rPr>
          <w:spacing w:val="-2"/>
        </w:rPr>
        <w:t xml:space="preserve"> </w:t>
      </w:r>
      <w:r>
        <w:t>to</w:t>
      </w:r>
      <w:r>
        <w:rPr>
          <w:spacing w:val="-2"/>
        </w:rPr>
        <w:t xml:space="preserve"> </w:t>
      </w:r>
      <w:r>
        <w:t>their</w:t>
      </w:r>
      <w:r>
        <w:rPr>
          <w:spacing w:val="-3"/>
        </w:rPr>
        <w:t xml:space="preserve"> </w:t>
      </w:r>
      <w:r>
        <w:t>principal</w:t>
      </w:r>
      <w:r>
        <w:rPr>
          <w:spacing w:val="-3"/>
        </w:rPr>
        <w:t xml:space="preserve"> </w:t>
      </w:r>
      <w:r>
        <w:t>funders</w:t>
      </w:r>
      <w:r>
        <w:rPr>
          <w:spacing w:val="-3"/>
        </w:rPr>
        <w:t xml:space="preserve"> </w:t>
      </w:r>
      <w:r>
        <w:t>that</w:t>
      </w:r>
      <w:r>
        <w:rPr>
          <w:spacing w:val="-3"/>
        </w:rPr>
        <w:t xml:space="preserve"> </w:t>
      </w:r>
      <w:r>
        <w:t>the</w:t>
      </w:r>
      <w:r>
        <w:rPr>
          <w:spacing w:val="-3"/>
        </w:rPr>
        <w:t xml:space="preserve"> </w:t>
      </w:r>
      <w:r>
        <w:t>board</w:t>
      </w:r>
      <w:r>
        <w:rPr>
          <w:spacing w:val="-3"/>
        </w:rPr>
        <w:t xml:space="preserve"> </w:t>
      </w:r>
      <w:r>
        <w:t>isn’t</w:t>
      </w:r>
      <w:r>
        <w:rPr>
          <w:spacing w:val="-3"/>
        </w:rPr>
        <w:t xml:space="preserve"> </w:t>
      </w:r>
      <w:r>
        <w:t>“just</w:t>
      </w:r>
      <w:r>
        <w:rPr>
          <w:spacing w:val="-3"/>
        </w:rPr>
        <w:t xml:space="preserve"> </w:t>
      </w:r>
      <w:r>
        <w:t>sitting”</w:t>
      </w:r>
      <w:r>
        <w:rPr>
          <w:spacing w:val="-2"/>
        </w:rPr>
        <w:t xml:space="preserve"> </w:t>
      </w:r>
      <w:r>
        <w:t>on public dollars.</w:t>
      </w:r>
    </w:p>
    <w:sectPr w:rsidR="00326BDC">
      <w:pgSz w:w="12240" w:h="15840"/>
      <w:pgMar w:top="2220" w:right="1340" w:bottom="1800" w:left="1320" w:header="720" w:footer="1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45922" w14:textId="77777777" w:rsidR="00DB76DD" w:rsidRDefault="00DB76DD">
      <w:r>
        <w:separator/>
      </w:r>
    </w:p>
  </w:endnote>
  <w:endnote w:type="continuationSeparator" w:id="0">
    <w:p w14:paraId="4B72349E" w14:textId="77777777" w:rsidR="00DB76DD" w:rsidRDefault="00DB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762A" w14:textId="77777777" w:rsidR="00326BDC" w:rsidRDefault="00CD4096">
    <w:pPr>
      <w:pStyle w:val="BodyText"/>
      <w:spacing w:line="14" w:lineRule="auto"/>
      <w:ind w:left="0"/>
      <w:rPr>
        <w:sz w:val="20"/>
      </w:rPr>
    </w:pPr>
    <w:r>
      <w:rPr>
        <w:noProof/>
        <w:lang w:val="en-CA" w:eastAsia="en-CA"/>
      </w:rPr>
      <mc:AlternateContent>
        <mc:Choice Requires="wps">
          <w:drawing>
            <wp:anchor distT="0" distB="0" distL="0" distR="0" simplePos="0" relativeHeight="487539200" behindDoc="1" locked="0" layoutInCell="1" allowOverlap="1" wp14:anchorId="0540D964" wp14:editId="23E08BED">
              <wp:simplePos x="0" y="0"/>
              <wp:positionH relativeFrom="page">
                <wp:posOffset>876300</wp:posOffset>
              </wp:positionH>
              <wp:positionV relativeFrom="page">
                <wp:posOffset>8900777</wp:posOffset>
              </wp:positionV>
              <wp:extent cx="165100" cy="2120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12090"/>
                      </a:xfrm>
                      <a:prstGeom prst="rect">
                        <a:avLst/>
                      </a:prstGeom>
                    </wps:spPr>
                    <wps:txbx>
                      <w:txbxContent>
                        <w:p w14:paraId="7864B838" w14:textId="77777777" w:rsidR="00326BDC" w:rsidRDefault="00CD4096">
                          <w:pPr>
                            <w:pStyle w:val="BodyText"/>
                            <w:spacing w:before="14"/>
                            <w:ind w:left="60"/>
                          </w:pPr>
                          <w:r>
                            <w:rPr>
                              <w:spacing w:val="-10"/>
                            </w:rPr>
                            <w:fldChar w:fldCharType="begin"/>
                          </w:r>
                          <w:r>
                            <w:rPr>
                              <w:spacing w:val="-10"/>
                            </w:rPr>
                            <w:instrText xml:space="preserve"> PAGE </w:instrText>
                          </w:r>
                          <w:r>
                            <w:rPr>
                              <w:spacing w:val="-10"/>
                            </w:rPr>
                            <w:fldChar w:fldCharType="separate"/>
                          </w:r>
                          <w:r w:rsidR="00ED3A67">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540D964" id="_x0000_t202" coordsize="21600,21600" o:spt="202" path="m,l,21600r21600,l21600,xe">
              <v:stroke joinstyle="miter"/>
              <v:path gradientshapeok="t" o:connecttype="rect"/>
            </v:shapetype>
            <v:shape id="Textbox 2" o:spid="_x0000_s1026" type="#_x0000_t202" style="position:absolute;margin-left:69pt;margin-top:700.85pt;width:13pt;height:16.7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" filled="f" stroked="f">
              <v:textbox inset="0,0,0,0">
                <w:txbxContent>
                  <w:p w14:paraId="7864B838" w14:textId="77777777" w:rsidR="00326BDC" w:rsidRDefault="00CD4096">
                    <w:pPr>
                      <w:pStyle w:val="BodyText"/>
                      <w:spacing w:before="14"/>
                      <w:ind w:left="60"/>
                    </w:pPr>
                    <w:r>
                      <w:rPr>
                        <w:spacing w:val="-10"/>
                      </w:rPr>
                      <w:fldChar w:fldCharType="begin"/>
                    </w:r>
                    <w:r>
                      <w:rPr>
                        <w:spacing w:val="-10"/>
                      </w:rPr>
                      <w:instrText xml:space="preserve"> PAGE </w:instrText>
                    </w:r>
                    <w:r>
                      <w:rPr>
                        <w:spacing w:val="-10"/>
                      </w:rPr>
                      <w:fldChar w:fldCharType="separate"/>
                    </w:r>
                    <w:r w:rsidR="00ED3A67">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9A6D" w14:textId="77777777" w:rsidR="00DB76DD" w:rsidRDefault="00DB76DD">
      <w:r>
        <w:separator/>
      </w:r>
    </w:p>
  </w:footnote>
  <w:footnote w:type="continuationSeparator" w:id="0">
    <w:p w14:paraId="395CF4B3" w14:textId="77777777" w:rsidR="00DB76DD" w:rsidRDefault="00DB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02A8" w14:textId="77777777" w:rsidR="00326BDC" w:rsidRDefault="00CD4096">
    <w:pPr>
      <w:pStyle w:val="BodyText"/>
      <w:spacing w:line="14" w:lineRule="auto"/>
      <w:ind w:left="0"/>
      <w:rPr>
        <w:sz w:val="20"/>
      </w:rPr>
    </w:pPr>
    <w:r>
      <w:rPr>
        <w:noProof/>
        <w:lang w:val="en-CA" w:eastAsia="en-CA"/>
      </w:rPr>
      <w:drawing>
        <wp:anchor distT="0" distB="0" distL="0" distR="0" simplePos="0" relativeHeight="487538688" behindDoc="1" locked="0" layoutInCell="1" allowOverlap="1" wp14:anchorId="2C3F1362" wp14:editId="0AD76B6D">
          <wp:simplePos x="0" y="0"/>
          <wp:positionH relativeFrom="page">
            <wp:posOffset>637540</wp:posOffset>
          </wp:positionH>
          <wp:positionV relativeFrom="page">
            <wp:posOffset>428625</wp:posOffset>
          </wp:positionV>
          <wp:extent cx="2713748" cy="75016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3748" cy="75016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CD"/>
    <w:rsid w:val="00025780"/>
    <w:rsid w:val="000E41E8"/>
    <w:rsid w:val="00326BDC"/>
    <w:rsid w:val="00A142CD"/>
    <w:rsid w:val="00CD4096"/>
    <w:rsid w:val="00DB76DD"/>
    <w:rsid w:val="00ED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503D3"/>
  <w15:docId w15:val="{CD76A450-1011-4ED4-A709-582B6E1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ind w:left="120"/>
      <w:outlineLvl w:val="0"/>
    </w:pPr>
    <w:rPr>
      <w:sz w:val="32"/>
      <w:szCs w:val="32"/>
    </w:rPr>
  </w:style>
  <w:style w:type="paragraph" w:styleId="Heading2">
    <w:name w:val="heading 2"/>
    <w:basedOn w:val="Normal"/>
    <w:uiPriority w:val="9"/>
    <w:unhideWhenUsed/>
    <w:qFormat/>
    <w:pPr>
      <w:spacing w:before="186"/>
      <w:ind w:left="120"/>
      <w:outlineLvl w:val="1"/>
    </w:pPr>
    <w:rPr>
      <w:b/>
      <w:bCs/>
      <w:sz w:val="24"/>
      <w:szCs w:val="24"/>
    </w:rPr>
  </w:style>
  <w:style w:type="paragraph" w:styleId="Heading3">
    <w:name w:val="heading 3"/>
    <w:basedOn w:val="Normal"/>
    <w:uiPriority w:val="9"/>
    <w:unhideWhenUsed/>
    <w:qFormat/>
    <w:pPr>
      <w:ind w:left="840"/>
      <w:outlineLvl w:val="2"/>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spacing w:before="84"/>
      <w:ind w:left="120"/>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3A67"/>
    <w:pPr>
      <w:tabs>
        <w:tab w:val="center" w:pos="4680"/>
        <w:tab w:val="right" w:pos="9360"/>
      </w:tabs>
    </w:pPr>
  </w:style>
  <w:style w:type="character" w:customStyle="1" w:styleId="HeaderChar">
    <w:name w:val="Header Char"/>
    <w:basedOn w:val="DefaultParagraphFont"/>
    <w:link w:val="Header"/>
    <w:uiPriority w:val="99"/>
    <w:rsid w:val="00ED3A67"/>
    <w:rPr>
      <w:rFonts w:ascii="Ebrima" w:eastAsia="Ebrima" w:hAnsi="Ebrima" w:cs="Ebrima"/>
    </w:rPr>
  </w:style>
  <w:style w:type="paragraph" w:styleId="Footer">
    <w:name w:val="footer"/>
    <w:basedOn w:val="Normal"/>
    <w:link w:val="FooterChar"/>
    <w:uiPriority w:val="99"/>
    <w:unhideWhenUsed/>
    <w:rsid w:val="00ED3A67"/>
    <w:pPr>
      <w:tabs>
        <w:tab w:val="center" w:pos="4680"/>
        <w:tab w:val="right" w:pos="9360"/>
      </w:tabs>
    </w:pPr>
  </w:style>
  <w:style w:type="character" w:customStyle="1" w:styleId="FooterChar">
    <w:name w:val="Footer Char"/>
    <w:basedOn w:val="DefaultParagraphFont"/>
    <w:link w:val="Footer"/>
    <w:uiPriority w:val="99"/>
    <w:rsid w:val="00ED3A67"/>
    <w:rPr>
      <w:rFonts w:ascii="Ebrima" w:eastAsia="Ebrima" w:hAnsi="Ebrima" w:cs="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llpeters\AppData\Local\Temp\bdb0860c-868b-4df8-bcc6-7d1d5e370403_YRL%20Branded%20Resource%20Documents.zip.403\YRL%20Branded%20Resource%20Documents\Reserves%20-%20YR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Reserves - YRL TEMPLATE</Template>
  <TotalTime>8</TotalTime>
  <Pages>3</Pages>
  <Words>833</Words>
  <Characters>4695</Characters>
  <Application>Microsoft Office Word</Application>
  <DocSecurity>0</DocSecurity>
  <Lines>93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Peters</dc:creator>
  <cp:lastModifiedBy>Laura Peters</cp:lastModifiedBy>
  <cp:revision>1</cp:revision>
  <dcterms:created xsi:type="dcterms:W3CDTF">2024-07-11T16:28:00Z</dcterms:created>
  <dcterms:modified xsi:type="dcterms:W3CDTF">2024-07-11T16:36:00Z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Acrobat PDFMaker 23 for Word</vt:lpwstr>
  </property>
  <property fmtid="{D5CDD505-2E9C-101B-9397-08002B2CF9AE}" pid="4" name="LastSaved">
    <vt:filetime>2024-06-21T00:00:00Z</vt:filetime>
  </property>
  <property fmtid="{D5CDD505-2E9C-101B-9397-08002B2CF9AE}" pid="5" name="Producer">
    <vt:lpwstr>Adobe PDF Library 23.8.75</vt:lpwstr>
  </property>
  <property fmtid="{D5CDD505-2E9C-101B-9397-08002B2CF9AE}" pid="6" name="SourceModified">
    <vt:lpwstr>D:20240304185229</vt:lpwstr>
  </property>
  <property fmtid="{D5CDD505-2E9C-101B-9397-08002B2CF9AE}" pid="7" name="GrammarlyDocumentId">
    <vt:lpwstr>19edded7-7ea8-43c7-bc02-d9194496be43</vt:lpwstr>
  </property>
</Properties>
</file>